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3BEE" w14:textId="77777777" w:rsidR="00A63799" w:rsidRDefault="00A63799" w:rsidP="00A63799">
      <w:pPr>
        <w:spacing w:after="120"/>
        <w:jc w:val="center"/>
        <w:rPr>
          <w:rFonts w:ascii="Montserrat" w:hAnsi="Montserrat"/>
          <w:b/>
          <w:bCs/>
          <w:color w:val="00405A"/>
          <w:sz w:val="34"/>
          <w:szCs w:val="34"/>
        </w:rPr>
      </w:pPr>
    </w:p>
    <w:p w14:paraId="0005F002" w14:textId="77777777" w:rsidR="00A63799" w:rsidRPr="00786CEB" w:rsidRDefault="00A63799" w:rsidP="00A63799">
      <w:pPr>
        <w:spacing w:after="120"/>
        <w:jc w:val="center"/>
        <w:rPr>
          <w:rFonts w:ascii="Montserrat" w:hAnsi="Montserrat"/>
          <w:color w:val="00405A"/>
        </w:rPr>
      </w:pPr>
      <w:r w:rsidRPr="00786CEB">
        <w:rPr>
          <w:rFonts w:ascii="Montserrat" w:hAnsi="Montserrat"/>
          <w:b/>
          <w:bCs/>
          <w:color w:val="00405A"/>
          <w:sz w:val="34"/>
          <w:szCs w:val="34"/>
        </w:rPr>
        <w:t>POLITIKA ZAŠTITE OSOBNIH PODATAKA</w:t>
      </w:r>
    </w:p>
    <w:p w14:paraId="7ED52855" w14:textId="77777777" w:rsidR="00A63799" w:rsidRDefault="00A63799" w:rsidP="00A63799">
      <w:pPr>
        <w:spacing w:after="120"/>
        <w:jc w:val="both"/>
        <w:rPr>
          <w:rFonts w:ascii="Montserrat" w:hAnsi="Montserrat"/>
        </w:rPr>
      </w:pPr>
    </w:p>
    <w:p w14:paraId="7E87A5A7" w14:textId="77777777" w:rsidR="00D20C02" w:rsidRPr="00A63799" w:rsidRDefault="00000000">
      <w:pPr>
        <w:spacing w:before="60" w:after="60"/>
        <w:rPr>
          <w:rFonts w:ascii="Montserrat" w:hAnsi="Montserrat"/>
        </w:rPr>
      </w:pPr>
      <w:r w:rsidRPr="00A63799">
        <w:rPr>
          <w:rFonts w:ascii="Montserrat" w:hAnsi="Montserrat"/>
          <w:b/>
          <w:bCs/>
          <w:color w:val="1A3A5C"/>
        </w:rPr>
        <w:t xml:space="preserve">Tvrtka: </w:t>
      </w:r>
      <w:r w:rsidRPr="00A63799">
        <w:rPr>
          <w:rFonts w:ascii="Montserrat" w:hAnsi="Montserrat"/>
          <w:color w:val="1A1A1A"/>
        </w:rPr>
        <w:t>Pro savjetovanje d.o.o.</w:t>
      </w:r>
    </w:p>
    <w:p w14:paraId="34EAE690" w14:textId="77777777" w:rsidR="00D20C02" w:rsidRPr="00A63799" w:rsidRDefault="00000000">
      <w:pPr>
        <w:spacing w:before="60" w:after="60"/>
        <w:rPr>
          <w:rFonts w:ascii="Montserrat" w:hAnsi="Montserrat"/>
        </w:rPr>
      </w:pPr>
      <w:r w:rsidRPr="00A63799">
        <w:rPr>
          <w:rFonts w:ascii="Montserrat" w:hAnsi="Montserrat"/>
          <w:b/>
          <w:bCs/>
          <w:color w:val="1A3A5C"/>
        </w:rPr>
        <w:t xml:space="preserve">OIB: </w:t>
      </w:r>
      <w:r w:rsidRPr="00A63799">
        <w:rPr>
          <w:rFonts w:ascii="Montserrat" w:hAnsi="Montserrat"/>
          <w:color w:val="1A1A1A"/>
        </w:rPr>
        <w:t>00569221870</w:t>
      </w:r>
    </w:p>
    <w:p w14:paraId="329BF58F" w14:textId="77777777" w:rsidR="00D20C02" w:rsidRPr="00A63799" w:rsidRDefault="00000000">
      <w:pPr>
        <w:spacing w:before="60" w:after="60"/>
        <w:rPr>
          <w:rFonts w:ascii="Montserrat" w:hAnsi="Montserrat"/>
        </w:rPr>
      </w:pPr>
      <w:r w:rsidRPr="00A63799">
        <w:rPr>
          <w:rFonts w:ascii="Montserrat" w:hAnsi="Montserrat"/>
          <w:b/>
          <w:bCs/>
          <w:color w:val="1A3A5C"/>
        </w:rPr>
        <w:t xml:space="preserve">Adresa: </w:t>
      </w:r>
      <w:r w:rsidRPr="00A63799">
        <w:rPr>
          <w:rFonts w:ascii="Montserrat" w:hAnsi="Montserrat"/>
          <w:color w:val="1A1A1A"/>
        </w:rPr>
        <w:t>Ulica Ivana Zahara 5, 10000 Zagreb</w:t>
      </w:r>
    </w:p>
    <w:p w14:paraId="24284139" w14:textId="77777777" w:rsidR="00D20C02" w:rsidRPr="00A63799" w:rsidRDefault="00000000">
      <w:pPr>
        <w:spacing w:before="60" w:after="60"/>
        <w:rPr>
          <w:rFonts w:ascii="Montserrat" w:hAnsi="Montserrat"/>
        </w:rPr>
      </w:pPr>
      <w:r w:rsidRPr="00A63799">
        <w:rPr>
          <w:rFonts w:ascii="Montserrat" w:hAnsi="Montserrat"/>
          <w:b/>
          <w:bCs/>
          <w:color w:val="1A3A5C"/>
        </w:rPr>
        <w:t xml:space="preserve">Verzija: </w:t>
      </w:r>
      <w:r w:rsidRPr="00A63799">
        <w:rPr>
          <w:rFonts w:ascii="Montserrat" w:hAnsi="Montserrat"/>
          <w:color w:val="1A1A1A"/>
        </w:rPr>
        <w:t>3.0</w:t>
      </w:r>
    </w:p>
    <w:p w14:paraId="375AEC1E" w14:textId="77777777" w:rsidR="00D20C02" w:rsidRPr="00A63799" w:rsidRDefault="00000000">
      <w:pPr>
        <w:spacing w:before="60" w:after="60"/>
        <w:rPr>
          <w:rFonts w:ascii="Montserrat" w:hAnsi="Montserrat"/>
        </w:rPr>
      </w:pPr>
      <w:r w:rsidRPr="00A63799">
        <w:rPr>
          <w:rFonts w:ascii="Montserrat" w:hAnsi="Montserrat"/>
          <w:b/>
          <w:bCs/>
          <w:color w:val="1A3A5C"/>
        </w:rPr>
        <w:t xml:space="preserve">Datum: </w:t>
      </w:r>
      <w:r w:rsidRPr="00A63799">
        <w:rPr>
          <w:rFonts w:ascii="Montserrat" w:hAnsi="Montserrat"/>
          <w:color w:val="1A1A1A"/>
        </w:rPr>
        <w:t>15. 03. 2026.</w:t>
      </w:r>
    </w:p>
    <w:p w14:paraId="36210E85" w14:textId="65332F18" w:rsidR="00D20C02" w:rsidRPr="00A63799" w:rsidRDefault="00000000">
      <w:pPr>
        <w:spacing w:before="60" w:after="60"/>
        <w:rPr>
          <w:rFonts w:ascii="Montserrat" w:hAnsi="Montserrat"/>
        </w:rPr>
      </w:pPr>
      <w:r w:rsidRPr="00A63799">
        <w:rPr>
          <w:rFonts w:ascii="Montserrat" w:hAnsi="Montserrat"/>
          <w:b/>
          <w:bCs/>
          <w:color w:val="1A3A5C"/>
        </w:rPr>
        <w:t xml:space="preserve">Vlasnik dokumenta: </w:t>
      </w:r>
      <w:r w:rsidRPr="00A63799">
        <w:rPr>
          <w:rFonts w:ascii="Montserrat" w:hAnsi="Montserrat"/>
          <w:color w:val="1A1A1A"/>
        </w:rPr>
        <w:t>DPO</w:t>
      </w:r>
    </w:p>
    <w:p w14:paraId="2D36D311" w14:textId="77777777" w:rsidR="00D20C02" w:rsidRPr="00A63799" w:rsidRDefault="00000000">
      <w:pPr>
        <w:spacing w:before="60" w:after="60"/>
        <w:rPr>
          <w:rFonts w:ascii="Montserrat" w:hAnsi="Montserrat"/>
        </w:rPr>
      </w:pPr>
      <w:r w:rsidRPr="00A63799">
        <w:rPr>
          <w:rFonts w:ascii="Montserrat" w:hAnsi="Montserrat"/>
          <w:b/>
          <w:bCs/>
          <w:color w:val="1A3A5C"/>
        </w:rPr>
        <w:t xml:space="preserve">Klasifikacija: </w:t>
      </w:r>
      <w:r w:rsidRPr="00A63799">
        <w:rPr>
          <w:rFonts w:ascii="Montserrat" w:hAnsi="Montserrat"/>
          <w:color w:val="1A1A1A"/>
        </w:rPr>
        <w:t>Interno</w:t>
      </w:r>
    </w:p>
    <w:p w14:paraId="2B4C0958" w14:textId="77777777" w:rsidR="00D20C02" w:rsidRDefault="00000000">
      <w:pPr>
        <w:spacing w:before="60" w:after="60"/>
        <w:rPr>
          <w:rFonts w:ascii="Montserrat" w:hAnsi="Montserrat"/>
          <w:color w:val="1A1A1A"/>
        </w:rPr>
      </w:pPr>
      <w:r w:rsidRPr="00A63799">
        <w:rPr>
          <w:rFonts w:ascii="Montserrat" w:hAnsi="Montserrat"/>
          <w:b/>
          <w:bCs/>
          <w:color w:val="1A3A5C"/>
        </w:rPr>
        <w:t xml:space="preserve">Status: </w:t>
      </w:r>
      <w:r w:rsidRPr="00A63799">
        <w:rPr>
          <w:rFonts w:ascii="Montserrat" w:hAnsi="Montserrat"/>
          <w:color w:val="1A1A1A"/>
        </w:rPr>
        <w:t>Na snazi</w:t>
      </w:r>
    </w:p>
    <w:p w14:paraId="60999020" w14:textId="77777777" w:rsidR="00A63799" w:rsidRDefault="00A63799">
      <w:pPr>
        <w:spacing w:before="60" w:after="60"/>
        <w:rPr>
          <w:rFonts w:ascii="Montserrat" w:hAnsi="Montserrat"/>
          <w:color w:val="1A1A1A"/>
        </w:rPr>
      </w:pPr>
    </w:p>
    <w:p w14:paraId="375D829A" w14:textId="77777777" w:rsidR="00A63799" w:rsidRPr="00A63799" w:rsidRDefault="00A63799">
      <w:pPr>
        <w:spacing w:before="60" w:after="60"/>
        <w:rPr>
          <w:rFonts w:ascii="Montserrat" w:hAnsi="Montserrat"/>
        </w:rPr>
      </w:pPr>
    </w:p>
    <w:p w14:paraId="28A87460" w14:textId="77777777" w:rsidR="00D20C02" w:rsidRPr="00A63799" w:rsidRDefault="00000000" w:rsidP="00A63799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</w:pPr>
      <w:r w:rsidRPr="00A63799"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  <w:t>1. Uvodne napomene</w:t>
      </w:r>
    </w:p>
    <w:p w14:paraId="618542BE" w14:textId="77777777" w:rsidR="00D20C02" w:rsidRPr="00A63799" w:rsidRDefault="00000000" w:rsidP="00A63799">
      <w:pPr>
        <w:spacing w:before="80" w:after="80"/>
        <w:jc w:val="both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Pro savjetovanje d.o.o. (dalje u tekstu: Društvo) posluje pod zajedničkim komercijalnim brendom Fintastic zajedno s povezanim subjektima Pro savjetovanje d.o.o., Pro intermedius d.o.o. i Pro zastupanje (vl. Vjeko Peretić). Društvo je ovlašteni kreditni posrednik u potrošačkom i stambenom potrošačkom kreditiranju, reguliran od strane HNB-a i Ministarstva financija.</w:t>
      </w:r>
    </w:p>
    <w:p w14:paraId="505E51E2" w14:textId="77777777" w:rsidR="00D20C02" w:rsidRPr="00A63799" w:rsidRDefault="00000000" w:rsidP="00A63799">
      <w:pPr>
        <w:spacing w:before="80" w:after="80"/>
        <w:jc w:val="both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Ova Politika usvojena je sukladno čl. 24. st. 2. GDPR-a i utvrđuje obvezna pravila, standarde i postupke obrade osobnih podataka u Društvu. Sastavni dio ove Politike je Evidencija aktivnosti obrade osobnih podataka (RoPA).</w:t>
      </w:r>
    </w:p>
    <w:p w14:paraId="4D78234B" w14:textId="77777777" w:rsidR="00D20C02" w:rsidRPr="00A63799" w:rsidRDefault="00000000" w:rsidP="00A63799">
      <w:pPr>
        <w:spacing w:before="80" w:after="80"/>
        <w:jc w:val="both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Za zajedničke aktivnosti obrade svih subjekata Fintastic grupe (web platforma, CRM, marketing) primjenjuje se Sporazum o zajedničkom upravljanju osobnim podacima (FIN-JCA-001) koji je sastavni dio ove Politike.</w:t>
      </w:r>
    </w:p>
    <w:p w14:paraId="14EEC612" w14:textId="77777777" w:rsidR="00D20C02" w:rsidRPr="00A63799" w:rsidRDefault="00000000" w:rsidP="00A63799">
      <w:pPr>
        <w:spacing w:before="80" w:after="80"/>
        <w:jc w:val="both"/>
        <w:rPr>
          <w:rFonts w:ascii="Montserrat" w:hAnsi="Montserrat"/>
        </w:rPr>
      </w:pPr>
      <w:r w:rsidRPr="00A63799">
        <w:rPr>
          <w:rFonts w:ascii="Montserrat" w:hAnsi="Montserrat"/>
          <w:color w:val="6B6B6B"/>
        </w:rPr>
        <w:t>Ova Politika stupa na snagu danom donošenja i objavljuje se na oglasnoj ploči Društva.</w:t>
      </w:r>
    </w:p>
    <w:p w14:paraId="27316181" w14:textId="77777777" w:rsidR="00D20C02" w:rsidRPr="00A63799" w:rsidRDefault="00D20C02" w:rsidP="00A63799">
      <w:pPr>
        <w:spacing w:after="100"/>
        <w:jc w:val="both"/>
        <w:rPr>
          <w:rFonts w:ascii="Montserrat" w:hAnsi="Montserrat"/>
        </w:rPr>
      </w:pPr>
    </w:p>
    <w:p w14:paraId="2C7657D9" w14:textId="77777777" w:rsidR="00D20C02" w:rsidRPr="00A63799" w:rsidRDefault="00000000" w:rsidP="00A63799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jc w:val="both"/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</w:pPr>
      <w:r w:rsidRPr="00A63799"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  <w:t>2. Definicije</w:t>
      </w:r>
    </w:p>
    <w:p w14:paraId="5314EC55" w14:textId="77777777" w:rsidR="00D20C02" w:rsidRPr="00A63799" w:rsidRDefault="00000000" w:rsidP="00A63799">
      <w:pPr>
        <w:spacing w:before="80" w:after="80"/>
        <w:jc w:val="both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U ovoj Politici pojmovi imaju značenje sukladno GDPR-u. Ključni pojmovi:</w:t>
      </w:r>
    </w:p>
    <w:p w14:paraId="64BB642D" w14:textId="77777777" w:rsidR="00D20C02" w:rsidRPr="00A63799" w:rsidRDefault="00000000" w:rsidP="00A63799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Osobni podaci – svaka informacija koja se odnosi na identificiranu ili odredljivu fizičku osobu</w:t>
      </w:r>
    </w:p>
    <w:p w14:paraId="03FEF063" w14:textId="77777777" w:rsidR="00D20C02" w:rsidRPr="00A63799" w:rsidRDefault="00000000" w:rsidP="00A63799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Ispitanik – fizička osoba čiji se osobni podaci obrađuju</w:t>
      </w:r>
    </w:p>
    <w:p w14:paraId="6658B7DD" w14:textId="77777777" w:rsidR="00D20C02" w:rsidRPr="00A63799" w:rsidRDefault="00000000" w:rsidP="00A63799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Voditelj obrade – pravna osoba koja određuje svrhe i sredstva obrade</w:t>
      </w:r>
    </w:p>
    <w:p w14:paraId="74929870" w14:textId="77777777" w:rsidR="00D20C02" w:rsidRPr="00A63799" w:rsidRDefault="00000000" w:rsidP="00A63799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Izvršitelj obrade – pravna osoba koja obrađuje podatke u ime voditelja</w:t>
      </w:r>
    </w:p>
    <w:p w14:paraId="36EEE3E5" w14:textId="77777777" w:rsidR="00D20C02" w:rsidRPr="00A63799" w:rsidRDefault="00000000" w:rsidP="00A63799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Zajednički voditelji obrade – dva ili više voditelja koji zajednički određuju svrhe i sredstva obrade</w:t>
      </w:r>
    </w:p>
    <w:p w14:paraId="05A98E8E" w14:textId="77777777" w:rsidR="00D20C02" w:rsidRPr="00A63799" w:rsidRDefault="00000000" w:rsidP="00A63799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Obrada – svaki postupak koji se provodi na osobnim podacima</w:t>
      </w:r>
    </w:p>
    <w:p w14:paraId="54CE8034" w14:textId="77777777" w:rsidR="00D20C02" w:rsidRPr="00A63799" w:rsidRDefault="00000000" w:rsidP="00A63799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lastRenderedPageBreak/>
        <w:t>Povreda osobnih podataka – povreda sigurnosti koja dovodi do slučajnog ili nezakonitog uništenja, gubitka, izmjene, neovlaštenog otkrivanja ili pristupa podacima</w:t>
      </w:r>
    </w:p>
    <w:p w14:paraId="11192196" w14:textId="77777777" w:rsidR="00D20C02" w:rsidRPr="00A63799" w:rsidRDefault="00000000" w:rsidP="00A63799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DPO – Službenik za zaštitu podataka</w:t>
      </w:r>
    </w:p>
    <w:p w14:paraId="0C2A310A" w14:textId="77777777" w:rsidR="00D20C02" w:rsidRPr="00A63799" w:rsidRDefault="00D20C02" w:rsidP="00A63799">
      <w:pPr>
        <w:spacing w:after="100"/>
        <w:jc w:val="both"/>
        <w:rPr>
          <w:rFonts w:ascii="Montserrat" w:hAnsi="Montserrat"/>
        </w:rPr>
      </w:pPr>
    </w:p>
    <w:p w14:paraId="49A8134A" w14:textId="77777777" w:rsidR="00D20C02" w:rsidRPr="00A63799" w:rsidRDefault="00000000" w:rsidP="00A63799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jc w:val="both"/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</w:pPr>
      <w:r w:rsidRPr="00A63799"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  <w:t>3. Načela obrade osobnih podataka</w:t>
      </w:r>
    </w:p>
    <w:p w14:paraId="4FF8E2BC" w14:textId="77777777" w:rsidR="00D20C02" w:rsidRPr="00A63799" w:rsidRDefault="00000000" w:rsidP="00A63799">
      <w:pPr>
        <w:spacing w:before="80" w:after="80"/>
        <w:jc w:val="both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Društvo obrađuje osobne podatke u skladu sa svim načelima iz čl. 5. GDPR-a:</w:t>
      </w:r>
    </w:p>
    <w:p w14:paraId="1A1F32DF" w14:textId="77777777" w:rsidR="00D20C02" w:rsidRPr="00A63799" w:rsidRDefault="00000000" w:rsidP="00A63799">
      <w:pPr>
        <w:pStyle w:val="ListParagraph"/>
        <w:numPr>
          <w:ilvl w:val="0"/>
          <w:numId w:val="3"/>
        </w:numPr>
        <w:spacing w:before="50" w:after="50"/>
        <w:jc w:val="both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Zakonitost, poštenost i transparentnost – obrada samo uz pravnu osnovu i uz informiranje ispitanika</w:t>
      </w:r>
    </w:p>
    <w:p w14:paraId="39EF500E" w14:textId="77777777" w:rsidR="00D20C02" w:rsidRPr="00A63799" w:rsidRDefault="00000000" w:rsidP="00A63799">
      <w:pPr>
        <w:pStyle w:val="ListParagraph"/>
        <w:numPr>
          <w:ilvl w:val="0"/>
          <w:numId w:val="3"/>
        </w:numPr>
        <w:spacing w:before="50" w:after="50"/>
        <w:jc w:val="both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Ograničenje svrhe – podaci se prikupljaju za određene, izričite i zakonite svrhe te se ne obrađuju izvan tih svrha</w:t>
      </w:r>
    </w:p>
    <w:p w14:paraId="2CDF0806" w14:textId="77777777" w:rsidR="00D20C02" w:rsidRPr="00A63799" w:rsidRDefault="00000000" w:rsidP="00A63799">
      <w:pPr>
        <w:pStyle w:val="ListParagraph"/>
        <w:numPr>
          <w:ilvl w:val="0"/>
          <w:numId w:val="3"/>
        </w:numPr>
        <w:spacing w:before="50" w:after="50"/>
        <w:jc w:val="both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Minimizacija podataka – prikupljaju se samo podaci nužni za ostvarenje svrhe</w:t>
      </w:r>
    </w:p>
    <w:p w14:paraId="034386FB" w14:textId="77777777" w:rsidR="00D20C02" w:rsidRPr="00A63799" w:rsidRDefault="00000000" w:rsidP="00A63799">
      <w:pPr>
        <w:pStyle w:val="ListParagraph"/>
        <w:numPr>
          <w:ilvl w:val="0"/>
          <w:numId w:val="3"/>
        </w:numPr>
        <w:spacing w:before="50" w:after="50"/>
        <w:jc w:val="both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Točnost – podaci moraju biti točni i prema potrebi ažurni</w:t>
      </w:r>
    </w:p>
    <w:p w14:paraId="509DF285" w14:textId="77777777" w:rsidR="00D20C02" w:rsidRPr="00A63799" w:rsidRDefault="00000000" w:rsidP="00A63799">
      <w:pPr>
        <w:pStyle w:val="ListParagraph"/>
        <w:numPr>
          <w:ilvl w:val="0"/>
          <w:numId w:val="3"/>
        </w:numPr>
        <w:spacing w:before="50" w:after="50"/>
        <w:jc w:val="both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Ograničenje pohrane – podaci se čuvaju samo onoliko dugo koliko je nužno</w:t>
      </w:r>
    </w:p>
    <w:p w14:paraId="566DC005" w14:textId="77777777" w:rsidR="00D20C02" w:rsidRPr="00A63799" w:rsidRDefault="00000000" w:rsidP="00A63799">
      <w:pPr>
        <w:pStyle w:val="ListParagraph"/>
        <w:numPr>
          <w:ilvl w:val="0"/>
          <w:numId w:val="3"/>
        </w:numPr>
        <w:spacing w:before="50" w:after="50"/>
        <w:jc w:val="both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Cjelovitost i povjerljivost – primjena odgovarajućih tehničkih i organizacijskih mjera zaštite</w:t>
      </w:r>
    </w:p>
    <w:p w14:paraId="4B6C5948" w14:textId="77777777" w:rsidR="00D20C02" w:rsidRPr="00A63799" w:rsidRDefault="00000000" w:rsidP="00A63799">
      <w:pPr>
        <w:pStyle w:val="ListParagraph"/>
        <w:numPr>
          <w:ilvl w:val="0"/>
          <w:numId w:val="3"/>
        </w:numPr>
        <w:spacing w:before="50" w:after="50"/>
        <w:jc w:val="both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Odgovornost – Društvo je odgovorno za uskladenost s GDPR-om i mora biti u mogućnosti to dokazati</w:t>
      </w:r>
    </w:p>
    <w:p w14:paraId="16A9F45A" w14:textId="77777777" w:rsidR="00D20C02" w:rsidRPr="00A63799" w:rsidRDefault="00D20C02" w:rsidP="00A63799">
      <w:pPr>
        <w:spacing w:after="100"/>
        <w:jc w:val="both"/>
        <w:rPr>
          <w:rFonts w:ascii="Montserrat" w:hAnsi="Montserrat"/>
        </w:rPr>
      </w:pPr>
    </w:p>
    <w:p w14:paraId="110FE854" w14:textId="77777777" w:rsidR="00D20C02" w:rsidRPr="00A63799" w:rsidRDefault="00000000" w:rsidP="00A63799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jc w:val="both"/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</w:pPr>
      <w:r w:rsidRPr="00A63799"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  <w:t>4. Pravne osnove obrade</w:t>
      </w:r>
    </w:p>
    <w:p w14:paraId="2A50AADF" w14:textId="77777777" w:rsidR="00D20C02" w:rsidRPr="00A63799" w:rsidRDefault="00000000" w:rsidP="00A63799">
      <w:pPr>
        <w:spacing w:before="80" w:after="80"/>
        <w:jc w:val="both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Društvo obrađuje osobne podatke isključivo na temelju jedne od sljedećih pravnih osnova:</w:t>
      </w:r>
    </w:p>
    <w:p w14:paraId="73B7E402" w14:textId="77777777" w:rsidR="00D20C02" w:rsidRPr="00A63799" w:rsidRDefault="00000000" w:rsidP="00A63799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Privola (čl. 6/1/a) – za marketinšku komunikaciju i profiliranje</w:t>
      </w:r>
    </w:p>
    <w:p w14:paraId="70B30700" w14:textId="77777777" w:rsidR="00D20C02" w:rsidRPr="00A63799" w:rsidRDefault="00000000" w:rsidP="00A63799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Izvršenje ugovora ili predugovorni odnos (čl. 6/1/b) – za pružanje usluga kreditnog posredovanja i zastupanja u osiguranju</w:t>
      </w:r>
    </w:p>
    <w:p w14:paraId="1F2088F5" w14:textId="77777777" w:rsidR="00D20C02" w:rsidRPr="00A63799" w:rsidRDefault="00000000" w:rsidP="00A63799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Zakonska obveza (čl. 6/1/c) – za ispunjenje obveza prema HNB-u, HANFA-i, MF-u, sprječavanju pranja novca, porezne i računovodstvene obveze</w:t>
      </w:r>
    </w:p>
    <w:p w14:paraId="3E32DF85" w14:textId="77777777" w:rsidR="00D20C02" w:rsidRPr="00A63799" w:rsidRDefault="00000000" w:rsidP="00A63799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Legitimni interes (čl. 6/1/f) – za zaštitu pravnih interesa, sigurnosni nadzor, analitiku, videonadzor</w:t>
      </w:r>
    </w:p>
    <w:p w14:paraId="40B5B3DA" w14:textId="77777777" w:rsidR="00D20C02" w:rsidRPr="00A63799" w:rsidRDefault="00D20C02" w:rsidP="00A63799">
      <w:pPr>
        <w:spacing w:after="100"/>
        <w:jc w:val="both"/>
        <w:rPr>
          <w:rFonts w:ascii="Montserrat" w:hAnsi="Montserrat"/>
        </w:rPr>
      </w:pPr>
    </w:p>
    <w:p w14:paraId="15C1976D" w14:textId="77777777" w:rsidR="00D20C02" w:rsidRPr="00A63799" w:rsidRDefault="00000000" w:rsidP="00A63799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jc w:val="both"/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</w:pPr>
      <w:r w:rsidRPr="00A63799"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  <w:t>5. Kategorije ispitanika i osobnih podataka</w:t>
      </w:r>
    </w:p>
    <w:p w14:paraId="3EDAF349" w14:textId="77777777" w:rsidR="00D20C02" w:rsidRPr="00A63799" w:rsidRDefault="00000000" w:rsidP="00A63799">
      <w:pPr>
        <w:pStyle w:val="Heading2"/>
        <w:spacing w:before="120"/>
        <w:jc w:val="both"/>
        <w:rPr>
          <w:rFonts w:ascii="Montserrat" w:hAnsi="Montserrat"/>
          <w:color w:val="00405A"/>
          <w:sz w:val="22"/>
        </w:rPr>
      </w:pPr>
      <w:r w:rsidRPr="00A63799">
        <w:rPr>
          <w:rFonts w:ascii="Montserrat" w:hAnsi="Montserrat"/>
          <w:color w:val="00405A"/>
          <w:sz w:val="22"/>
        </w:rPr>
        <w:t>5.1 Klijenti – fizičke osobe</w:t>
      </w:r>
    </w:p>
    <w:p w14:paraId="70B40452" w14:textId="77777777" w:rsidR="00D20C02" w:rsidRPr="00A63799" w:rsidRDefault="00000000" w:rsidP="00A63799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Identifikacijski podaci: ime, prezime, OIB, datum rođenja, spol, adresa</w:t>
      </w:r>
    </w:p>
    <w:p w14:paraId="45169E99" w14:textId="77777777" w:rsidR="00D20C02" w:rsidRPr="00A63799" w:rsidRDefault="00000000" w:rsidP="00A63799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Kontaktni podaci: telefon, e-mail</w:t>
      </w:r>
    </w:p>
    <w:p w14:paraId="0FCF2123" w14:textId="77777777" w:rsidR="00D20C02" w:rsidRPr="00A63799" w:rsidRDefault="00000000" w:rsidP="00A63799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Financijski podaci: prihodi, imovinska stanja, kreditna zaduženost, IBAN</w:t>
      </w:r>
    </w:p>
    <w:p w14:paraId="1836EF1E" w14:textId="77777777" w:rsidR="00D20C02" w:rsidRPr="00A63799" w:rsidRDefault="00000000" w:rsidP="00A63799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Dokumentacijski podaci: kopije osobnih isprava, potvrde o zapošljavanju</w:t>
      </w:r>
    </w:p>
    <w:p w14:paraId="0E801C9B" w14:textId="77777777" w:rsidR="00D20C02" w:rsidRPr="00A63799" w:rsidRDefault="00000000" w:rsidP="00A63799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Podaci o uslugama: vrsta tražene usluge, povijest komunikacije, CRM zapisi</w:t>
      </w:r>
    </w:p>
    <w:p w14:paraId="63D61D74" w14:textId="77777777" w:rsidR="00D20C02" w:rsidRPr="00A63799" w:rsidRDefault="00000000" w:rsidP="00A63799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Profilni podaci (uz privolu): segmentacijski podaci, preferencije</w:t>
      </w:r>
    </w:p>
    <w:p w14:paraId="2834DF5B" w14:textId="77777777" w:rsidR="00D20C02" w:rsidRPr="00A63799" w:rsidRDefault="00D20C02" w:rsidP="00A63799">
      <w:pPr>
        <w:spacing w:after="100"/>
        <w:jc w:val="both"/>
        <w:rPr>
          <w:rFonts w:ascii="Montserrat" w:hAnsi="Montserrat"/>
        </w:rPr>
      </w:pPr>
    </w:p>
    <w:p w14:paraId="0F697556" w14:textId="77777777" w:rsidR="00D20C02" w:rsidRPr="00A63799" w:rsidRDefault="00000000" w:rsidP="00A63799">
      <w:pPr>
        <w:pStyle w:val="Heading2"/>
        <w:spacing w:before="120"/>
        <w:jc w:val="both"/>
        <w:rPr>
          <w:rFonts w:ascii="Montserrat" w:hAnsi="Montserrat"/>
          <w:color w:val="00405A"/>
          <w:sz w:val="22"/>
        </w:rPr>
      </w:pPr>
      <w:r w:rsidRPr="00A63799">
        <w:rPr>
          <w:rFonts w:ascii="Montserrat" w:hAnsi="Montserrat"/>
          <w:color w:val="00405A"/>
          <w:sz w:val="22"/>
        </w:rPr>
        <w:t>5.2 Zaposlenici i vanjski suradnici</w:t>
      </w:r>
    </w:p>
    <w:p w14:paraId="5BC71E76" w14:textId="77777777" w:rsidR="00D20C02" w:rsidRPr="00A63799" w:rsidRDefault="00000000" w:rsidP="00A63799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Kadrovska dokumentacija: ime, prezime, OIB, adresa, IBAN, ugovor o radu</w:t>
      </w:r>
    </w:p>
    <w:p w14:paraId="00E873E1" w14:textId="77777777" w:rsidR="00D20C02" w:rsidRPr="00A63799" w:rsidRDefault="00000000" w:rsidP="00A63799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Evidencija rada: radno vrijeme, bolovanja, godišnji odmor</w:t>
      </w:r>
    </w:p>
    <w:p w14:paraId="70B23E80" w14:textId="77777777" w:rsidR="00D20C02" w:rsidRPr="00A63799" w:rsidRDefault="00000000" w:rsidP="00A63799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Pristupne ovlasti: korisnički računi, razine pristupa sustavima</w:t>
      </w:r>
    </w:p>
    <w:p w14:paraId="0114A473" w14:textId="77777777" w:rsidR="00D20C02" w:rsidRPr="00A63799" w:rsidRDefault="00D20C02" w:rsidP="00A63799">
      <w:pPr>
        <w:spacing w:after="100"/>
        <w:jc w:val="both"/>
        <w:rPr>
          <w:rFonts w:ascii="Montserrat" w:hAnsi="Montserrat"/>
        </w:rPr>
      </w:pPr>
    </w:p>
    <w:p w14:paraId="0FF576AB" w14:textId="77777777" w:rsidR="00D20C02" w:rsidRPr="00A63799" w:rsidRDefault="00000000" w:rsidP="00A63799">
      <w:pPr>
        <w:pStyle w:val="Heading2"/>
        <w:spacing w:before="120"/>
        <w:jc w:val="both"/>
        <w:rPr>
          <w:rFonts w:ascii="Montserrat" w:hAnsi="Montserrat"/>
          <w:color w:val="00405A"/>
          <w:sz w:val="22"/>
        </w:rPr>
      </w:pPr>
      <w:r w:rsidRPr="00A63799">
        <w:rPr>
          <w:rFonts w:ascii="Montserrat" w:hAnsi="Montserrat"/>
          <w:color w:val="00405A"/>
          <w:sz w:val="22"/>
        </w:rPr>
        <w:t>5.3 Poslovni partneri (banke, osiguravatelji)</w:t>
      </w:r>
    </w:p>
    <w:p w14:paraId="56D63C03" w14:textId="77777777" w:rsidR="00D20C02" w:rsidRPr="00A63799" w:rsidRDefault="00000000" w:rsidP="00A63799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Kontaktni podaci ovlaštenih osoba: ime, prezime, e-mail, telefon</w:t>
      </w:r>
    </w:p>
    <w:p w14:paraId="73C925C7" w14:textId="77777777" w:rsidR="00D20C02" w:rsidRPr="00A63799" w:rsidRDefault="00000000" w:rsidP="00A63799">
      <w:pPr>
        <w:pStyle w:val="ListParagraph"/>
        <w:numPr>
          <w:ilvl w:val="0"/>
          <w:numId w:val="5"/>
        </w:numPr>
        <w:spacing w:before="50" w:after="50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Ugovorni podaci: potpisnici ugovora, ovlasti</w:t>
      </w:r>
    </w:p>
    <w:p w14:paraId="06BB2DFF" w14:textId="77777777" w:rsidR="00D20C02" w:rsidRPr="00A63799" w:rsidRDefault="00D20C02">
      <w:pPr>
        <w:spacing w:after="100"/>
        <w:rPr>
          <w:rFonts w:ascii="Montserrat" w:hAnsi="Montserrat"/>
        </w:rPr>
      </w:pPr>
    </w:p>
    <w:p w14:paraId="55E035ED" w14:textId="77777777" w:rsidR="00D20C02" w:rsidRPr="00A63799" w:rsidRDefault="00000000" w:rsidP="00A63799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</w:pPr>
      <w:r w:rsidRPr="00A63799"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  <w:t>6. Zajedničke aktivnosti obrade – Fintastic grupa</w:t>
      </w:r>
    </w:p>
    <w:p w14:paraId="158197F9" w14:textId="77777777" w:rsidR="00D20C02" w:rsidRPr="00A63799" w:rsidRDefault="00000000" w:rsidP="00A63799">
      <w:pPr>
        <w:spacing w:before="80" w:after="80"/>
        <w:jc w:val="both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Društvo sudjeluje kao zajednički voditelj obrade u sljedećim aktivnostima Fintastic grupe, uređenim Sporazumom FIN-JCA-001:</w:t>
      </w:r>
    </w:p>
    <w:p w14:paraId="27AFDAE3" w14:textId="77777777" w:rsidR="00D20C02" w:rsidRPr="00A63799" w:rsidRDefault="00000000" w:rsidP="00A63799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Prikupljanje upita klijenata putem fintastic.hr i distribucija prema relevantnoj tvrtki</w:t>
      </w:r>
    </w:p>
    <w:p w14:paraId="206D0F7B" w14:textId="77777777" w:rsidR="00D20C02" w:rsidRPr="00A63799" w:rsidRDefault="00000000" w:rsidP="00A63799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Zajednički CRM sustav – upravljanje klijentskim odnosima za sve subjekte grupe</w:t>
      </w:r>
    </w:p>
    <w:p w14:paraId="12F7B36F" w14:textId="77777777" w:rsidR="00D20C02" w:rsidRPr="00A63799" w:rsidRDefault="00000000" w:rsidP="00A63799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Marketinške kampanje prema klijentima Fintastic grupe (uz privolu)</w:t>
      </w:r>
    </w:p>
    <w:p w14:paraId="43AB6352" w14:textId="77777777" w:rsidR="00D20C02" w:rsidRPr="00A63799" w:rsidRDefault="00000000" w:rsidP="00A63799">
      <w:pPr>
        <w:pStyle w:val="ListParagraph"/>
        <w:numPr>
          <w:ilvl w:val="0"/>
          <w:numId w:val="5"/>
        </w:numPr>
        <w:spacing w:before="50" w:after="50"/>
        <w:jc w:val="both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Videonadzor zajedničkih poslovnih prostora (gdje je primjenjivo)</w:t>
      </w:r>
    </w:p>
    <w:p w14:paraId="210E0AE5" w14:textId="77777777" w:rsidR="00D20C02" w:rsidRPr="00A63799" w:rsidRDefault="00000000" w:rsidP="00A63799">
      <w:pPr>
        <w:spacing w:before="80" w:after="80"/>
        <w:jc w:val="both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Za navedene aktivnosti kontaktna točka za ispitanike je gdpr@fintastic.hr. Koordinacijska odgovornost povjerena je Pro savjetovanju d.o.o.</w:t>
      </w:r>
    </w:p>
    <w:p w14:paraId="32C4BF52" w14:textId="77777777" w:rsidR="00D20C02" w:rsidRPr="00A63799" w:rsidRDefault="00D20C02" w:rsidP="00A63799">
      <w:pPr>
        <w:spacing w:after="100"/>
        <w:jc w:val="both"/>
        <w:rPr>
          <w:rFonts w:ascii="Montserrat" w:hAnsi="Montserrat"/>
        </w:rPr>
      </w:pPr>
    </w:p>
    <w:p w14:paraId="40EC753F" w14:textId="77777777" w:rsidR="00D20C02" w:rsidRPr="00A63799" w:rsidRDefault="00000000" w:rsidP="00A63799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</w:pPr>
      <w:r w:rsidRPr="00A63799"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  <w:t>7. Službenik za zaštitu podataka (DPO)</w:t>
      </w:r>
    </w:p>
    <w:p w14:paraId="163E27A7" w14:textId="34C1E319" w:rsidR="00D20C02" w:rsidRPr="00A63799" w:rsidRDefault="00000000" w:rsidP="00A63799">
      <w:pPr>
        <w:spacing w:before="80" w:after="8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Društvo je obvezno imenovati DPO-a sukladno čl. 37. GDPR-a obzirom na opseg obrade posebnih kategorija podataka i regulatorne zahtjeve sektora. DPO Fintastic grupe je:</w:t>
      </w:r>
    </w:p>
    <w:p w14:paraId="6983F5B3" w14:textId="1B190B15" w:rsidR="00D20C02" w:rsidRPr="00A63799" w:rsidRDefault="00000000">
      <w:pPr>
        <w:spacing w:before="60" w:after="60"/>
        <w:rPr>
          <w:rFonts w:ascii="Montserrat" w:hAnsi="Montserrat"/>
        </w:rPr>
      </w:pPr>
      <w:r w:rsidRPr="00A63799">
        <w:rPr>
          <w:rFonts w:ascii="Montserrat" w:hAnsi="Montserrat"/>
          <w:b/>
          <w:bCs/>
          <w:color w:val="1A3A5C"/>
        </w:rPr>
        <w:t xml:space="preserve">Ime i prezime: </w:t>
      </w:r>
      <w:r w:rsidR="00041B27">
        <w:rPr>
          <w:rFonts w:ascii="Montserrat" w:hAnsi="Montserrat"/>
          <w:color w:val="1A1A1A"/>
        </w:rPr>
        <w:t>Daniel Bara</w:t>
      </w:r>
    </w:p>
    <w:p w14:paraId="0675D189" w14:textId="10A70DF1" w:rsidR="00D20C02" w:rsidRPr="00A63799" w:rsidRDefault="00000000">
      <w:pPr>
        <w:spacing w:before="60" w:after="60"/>
        <w:rPr>
          <w:rFonts w:ascii="Montserrat" w:hAnsi="Montserrat"/>
        </w:rPr>
      </w:pPr>
      <w:r w:rsidRPr="00A63799">
        <w:rPr>
          <w:rFonts w:ascii="Montserrat" w:hAnsi="Montserrat"/>
          <w:b/>
          <w:bCs/>
          <w:color w:val="1A3A5C"/>
        </w:rPr>
        <w:t xml:space="preserve">E-mail: </w:t>
      </w:r>
      <w:r w:rsidR="00041B27">
        <w:rPr>
          <w:rFonts w:ascii="Montserrat" w:hAnsi="Montserrat"/>
          <w:color w:val="1A1A1A"/>
        </w:rPr>
        <w:t>gdpr</w:t>
      </w:r>
      <w:r w:rsidRPr="00A63799">
        <w:rPr>
          <w:rFonts w:ascii="Montserrat" w:hAnsi="Montserrat"/>
          <w:color w:val="1A1A1A"/>
        </w:rPr>
        <w:t>@fintastic.hr</w:t>
      </w:r>
    </w:p>
    <w:p w14:paraId="70F431C2" w14:textId="77777777" w:rsidR="00D20C02" w:rsidRPr="00A63799" w:rsidRDefault="00000000">
      <w:pPr>
        <w:spacing w:before="60" w:after="60"/>
        <w:rPr>
          <w:rFonts w:ascii="Montserrat" w:hAnsi="Montserrat"/>
        </w:rPr>
      </w:pPr>
      <w:r w:rsidRPr="00A63799">
        <w:rPr>
          <w:rFonts w:ascii="Montserrat" w:hAnsi="Montserrat"/>
          <w:b/>
          <w:bCs/>
          <w:color w:val="1A3A5C"/>
        </w:rPr>
        <w:t xml:space="preserve">GDPR kontakt za ispitanike: </w:t>
      </w:r>
      <w:r w:rsidRPr="00A63799">
        <w:rPr>
          <w:rFonts w:ascii="Montserrat" w:hAnsi="Montserrat"/>
          <w:color w:val="1A1A1A"/>
        </w:rPr>
        <w:t>gdpr@fintastic.hr</w:t>
      </w:r>
    </w:p>
    <w:p w14:paraId="6325DA22" w14:textId="77777777" w:rsidR="00D20C02" w:rsidRPr="00A63799" w:rsidRDefault="00D20C02">
      <w:pPr>
        <w:spacing w:after="100"/>
        <w:rPr>
          <w:rFonts w:ascii="Montserrat" w:hAnsi="Montserrat"/>
        </w:rPr>
      </w:pPr>
    </w:p>
    <w:p w14:paraId="3E2E3187" w14:textId="77777777" w:rsidR="00D20C02" w:rsidRPr="00A63799" w:rsidRDefault="00000000">
      <w:pPr>
        <w:spacing w:before="80" w:after="8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DPO je neovisan u obavljanju svojih zadaća, ne prima upute u pogledu izvršavanja funkcije DPO-a, izravno odgovara upravi Društva te ne može biti opozvan zbog izvršavanja zakonskih zadaća.</w:t>
      </w:r>
    </w:p>
    <w:p w14:paraId="0D2EE675" w14:textId="77777777" w:rsidR="00D20C02" w:rsidRPr="00A63799" w:rsidRDefault="00D20C02">
      <w:pPr>
        <w:spacing w:after="100"/>
        <w:rPr>
          <w:rFonts w:ascii="Montserrat" w:hAnsi="Montserrat"/>
        </w:rPr>
      </w:pPr>
    </w:p>
    <w:p w14:paraId="5B4BC4E2" w14:textId="77777777" w:rsidR="00D20C02" w:rsidRPr="00A63799" w:rsidRDefault="00000000" w:rsidP="00A63799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</w:pPr>
      <w:r w:rsidRPr="00A63799"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  <w:t>8. Prikupljanje osobnih podataka</w:t>
      </w:r>
    </w:p>
    <w:p w14:paraId="04CCFCA7" w14:textId="77777777" w:rsidR="00D20C02" w:rsidRPr="00A63799" w:rsidRDefault="00000000">
      <w:pPr>
        <w:spacing w:before="80" w:after="8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Radnici Društva smiju prikupljati osobne podatke isključivo:</w:t>
      </w:r>
    </w:p>
    <w:p w14:paraId="47055162" w14:textId="77777777" w:rsidR="00D20C02" w:rsidRPr="00A63799" w:rsidRDefault="00000000" w:rsidP="00A63799">
      <w:pPr>
        <w:pStyle w:val="ListParagraph"/>
        <w:numPr>
          <w:ilvl w:val="0"/>
          <w:numId w:val="8"/>
        </w:numPr>
        <w:spacing w:before="50" w:after="5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ako je prikupljanje predviđeno Evidencijom aktivnosti obrade (RoPA)</w:t>
      </w:r>
    </w:p>
    <w:p w14:paraId="320FF7B7" w14:textId="77777777" w:rsidR="00D20C02" w:rsidRPr="00A63799" w:rsidRDefault="00000000" w:rsidP="00A63799">
      <w:pPr>
        <w:pStyle w:val="ListParagraph"/>
        <w:numPr>
          <w:ilvl w:val="0"/>
          <w:numId w:val="8"/>
        </w:numPr>
        <w:spacing w:before="50" w:after="5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lastRenderedPageBreak/>
        <w:t>ako postoji odgovarajuća pravna osnova iz čl. 6. GDPR-a</w:t>
      </w:r>
    </w:p>
    <w:p w14:paraId="299EFC87" w14:textId="77777777" w:rsidR="00D20C02" w:rsidRPr="00A63799" w:rsidRDefault="00000000" w:rsidP="00A63799">
      <w:pPr>
        <w:pStyle w:val="ListParagraph"/>
        <w:numPr>
          <w:ilvl w:val="0"/>
          <w:numId w:val="8"/>
        </w:numPr>
        <w:spacing w:before="50" w:after="5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ako je ispitanik prethodno informiran sukladno čl. 13. ili 14. GDPR-a</w:t>
      </w:r>
    </w:p>
    <w:p w14:paraId="534A80BD" w14:textId="77777777" w:rsidR="00D20C02" w:rsidRPr="00A63799" w:rsidRDefault="00000000" w:rsidP="00A63799">
      <w:pPr>
        <w:pStyle w:val="ListParagraph"/>
        <w:numPr>
          <w:ilvl w:val="0"/>
          <w:numId w:val="8"/>
        </w:numPr>
        <w:spacing w:before="50" w:after="5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u opsegu nužnom za ostvarenje svrhe – načelo minimizacije</w:t>
      </w:r>
    </w:p>
    <w:p w14:paraId="6C39A740" w14:textId="77777777" w:rsidR="00D20C02" w:rsidRPr="00A63799" w:rsidRDefault="00D20C02">
      <w:pPr>
        <w:spacing w:after="100"/>
        <w:rPr>
          <w:rFonts w:ascii="Montserrat" w:hAnsi="Montserrat"/>
        </w:rPr>
      </w:pPr>
    </w:p>
    <w:p w14:paraId="7AD24539" w14:textId="77777777" w:rsidR="00D20C02" w:rsidRPr="00A63799" w:rsidRDefault="00000000">
      <w:pPr>
        <w:spacing w:before="80" w:after="8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Zabranjeno je:</w:t>
      </w:r>
    </w:p>
    <w:p w14:paraId="6FB68906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prikupljanje podataka putem privatnih e-mail adresa, privatnog WhatsAppa ili SMS-a</w:t>
      </w:r>
    </w:p>
    <w:p w14:paraId="48B3ABFB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fotografiranje ili skeniranje osobnih isprava bez neophodne poslovne potrebe</w:t>
      </w:r>
    </w:p>
    <w:p w14:paraId="2FD99F51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pohrana osobnih podataka na privatnim uređajima ili privatnom cloud storageu</w:t>
      </w:r>
    </w:p>
    <w:p w14:paraId="4AC1A5D1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prosljeđivanje osobnih podataka neovlaštenim osobama ili vanjskim suradnicima bez DPA ugovora</w:t>
      </w:r>
    </w:p>
    <w:p w14:paraId="02031008" w14:textId="77777777" w:rsidR="00D20C02" w:rsidRPr="00A63799" w:rsidRDefault="00D20C02">
      <w:pPr>
        <w:spacing w:after="100"/>
        <w:rPr>
          <w:rFonts w:ascii="Montserrat" w:hAnsi="Montserrat"/>
        </w:rPr>
      </w:pPr>
    </w:p>
    <w:p w14:paraId="4A8AB2DC" w14:textId="77777777" w:rsidR="00D20C02" w:rsidRPr="00A63799" w:rsidRDefault="00000000" w:rsidP="00A63799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</w:pPr>
      <w:r w:rsidRPr="00A63799"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  <w:t>9. Pristup osobnim podacima</w:t>
      </w:r>
    </w:p>
    <w:p w14:paraId="45FC855B" w14:textId="77777777" w:rsidR="00D20C02" w:rsidRPr="00A63799" w:rsidRDefault="00000000">
      <w:pPr>
        <w:spacing w:before="80" w:after="8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Pristup osobnim podacima uređuje se načelima:</w:t>
      </w:r>
    </w:p>
    <w:p w14:paraId="0394BFF7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'Need-to-know' – radnik ima pristup samo podacima koji su nužni za obavljanje njegovih radnih zadataka</w:t>
      </w:r>
    </w:p>
    <w:p w14:paraId="7C951A47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Minimalna privilegija – dodjeljuje se minimalna razina pristupa potrebna za posao</w:t>
      </w:r>
    </w:p>
    <w:p w14:paraId="7F1E14CB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Višefaktorska autentifikacija (MFA) – obvezna za pristup CRM-u i svim sustavima s osobnim podacima</w:t>
      </w:r>
    </w:p>
    <w:p w14:paraId="4010AB74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Revizija pristupa – najmanje jednom godišnje ili pri promjeni radnog statusa</w:t>
      </w:r>
    </w:p>
    <w:p w14:paraId="5A8E56C8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Deaktivacija – odmah pri prestanku radnog odnosa ili promjeni uloge</w:t>
      </w:r>
    </w:p>
    <w:p w14:paraId="21A4281A" w14:textId="77777777" w:rsidR="00D20C02" w:rsidRPr="00A63799" w:rsidRDefault="00D20C02">
      <w:pPr>
        <w:spacing w:after="100"/>
        <w:rPr>
          <w:rFonts w:ascii="Montserrat" w:hAnsi="Montserrat"/>
        </w:rPr>
      </w:pPr>
    </w:p>
    <w:p w14:paraId="31A32112" w14:textId="77777777" w:rsidR="00D20C02" w:rsidRPr="00A63799" w:rsidRDefault="00000000" w:rsidP="00A63799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</w:pPr>
      <w:r w:rsidRPr="00A63799"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  <w:t>10. Pohrana i čuvanje osobnih podataka</w:t>
      </w:r>
    </w:p>
    <w:p w14:paraId="5A388F25" w14:textId="77777777" w:rsidR="00D20C02" w:rsidRPr="00A63799" w:rsidRDefault="00000000">
      <w:pPr>
        <w:spacing w:before="80" w:after="8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Osobni podaci pohranjuju se isključivo u službenim sustavima:</w:t>
      </w:r>
    </w:p>
    <w:p w14:paraId="46D875F4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Zajednički CRM sustav Fintastic grupe</w:t>
      </w:r>
    </w:p>
    <w:p w14:paraId="7931E09D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Microsoft 365 (SharePoint, OneDrive, Exchange) – zaštićen enkripcijom</w:t>
      </w:r>
    </w:p>
    <w:p w14:paraId="0982D21D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Fizička dokumentacija – u zaključanim ormarima, ograničen pristup</w:t>
      </w:r>
    </w:p>
    <w:p w14:paraId="7AC34560" w14:textId="77777777" w:rsidR="00D20C02" w:rsidRPr="00A63799" w:rsidRDefault="00D20C02">
      <w:pPr>
        <w:spacing w:after="100"/>
        <w:rPr>
          <w:rFonts w:ascii="Montserrat" w:hAnsi="Montserrat"/>
        </w:rPr>
      </w:pPr>
    </w:p>
    <w:p w14:paraId="30495F79" w14:textId="77777777" w:rsidR="00D20C02" w:rsidRPr="00A63799" w:rsidRDefault="00000000">
      <w:pPr>
        <w:spacing w:before="80" w:after="8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Rokovi čuvanja:</w:t>
      </w:r>
    </w:p>
    <w:p w14:paraId="09E07881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Podaci klijenata bez sklopljenog ugovora: 2 godine ili do povlačenja privole</w:t>
      </w:r>
    </w:p>
    <w:p w14:paraId="037BB4A6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Podaci klijenata s ugovornim odnosom: trajanje ugovora + 5 godina</w:t>
      </w:r>
    </w:p>
    <w:p w14:paraId="3BCDF83B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Marketing (uz privolu): do povlačenja privole</w:t>
      </w:r>
    </w:p>
    <w:p w14:paraId="67B8C48D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CRM bez privole: 14 dana (automatsko brisanje)</w:t>
      </w:r>
    </w:p>
    <w:p w14:paraId="36593C40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Kadrovska dokumentacija: 11 godina (Zakon o radu)</w:t>
      </w:r>
    </w:p>
    <w:p w14:paraId="186933BA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Računovodstveni dokumenti: 11 godina (Zakon o računovodstvu)</w:t>
      </w:r>
    </w:p>
    <w:p w14:paraId="16F21D32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lastRenderedPageBreak/>
        <w:t>Videonadzor: 30 dana</w:t>
      </w:r>
    </w:p>
    <w:p w14:paraId="6156CA99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Poslovna komunikacija (e-mail): 5 godina</w:t>
      </w:r>
    </w:p>
    <w:p w14:paraId="59A73BB4" w14:textId="77777777" w:rsidR="00D20C02" w:rsidRPr="00A63799" w:rsidRDefault="00D20C02">
      <w:pPr>
        <w:spacing w:after="100"/>
        <w:rPr>
          <w:rFonts w:ascii="Montserrat" w:hAnsi="Montserrat"/>
        </w:rPr>
      </w:pPr>
    </w:p>
    <w:p w14:paraId="7FAA4659" w14:textId="77777777" w:rsidR="00D20C02" w:rsidRPr="00A63799" w:rsidRDefault="00000000" w:rsidP="00A63799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</w:pPr>
      <w:r w:rsidRPr="00A63799"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  <w:t>11. Sigurnost osobnih podataka</w:t>
      </w:r>
    </w:p>
    <w:p w14:paraId="4259BBFE" w14:textId="77777777" w:rsidR="00D20C02" w:rsidRPr="00A63799" w:rsidRDefault="00000000">
      <w:pPr>
        <w:spacing w:before="80" w:after="8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Društvo provodi sljedeće tehničke i organizacijske mjere zaštite:</w:t>
      </w:r>
    </w:p>
    <w:p w14:paraId="078DDC43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Enkripcija podataka u pohrani i prijenosu (TLS 1.2+, AES-256)</w:t>
      </w:r>
    </w:p>
    <w:p w14:paraId="6847B9C6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Višefaktorska autentifikacija (MFA) na svim ključnim sustavima</w:t>
      </w:r>
    </w:p>
    <w:p w14:paraId="22AECD0E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Redovite sigurnosne kopije (backup) s testiranjem oporavka</w:t>
      </w:r>
    </w:p>
    <w:p w14:paraId="26FD49AF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Antivirusna zaštita i redovita sigurnosna ažuriranja</w:t>
      </w:r>
    </w:p>
    <w:p w14:paraId="5E008FDF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Upravljanje pristupima – načelo minimalne privilegije</w:t>
      </w:r>
    </w:p>
    <w:p w14:paraId="569C3AEC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Edukacija zaposlenika – najmanje jednom godišnje</w:t>
      </w:r>
    </w:p>
    <w:p w14:paraId="428D5291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Potpisana izjava o povjerljivosti za sve zaposlenike s pristupom osobnim podacima</w:t>
      </w:r>
    </w:p>
    <w:p w14:paraId="42A54E8E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Politika čistog stola – dokumenti s osobnim podacima se zaključavaju ili uništavaju</w:t>
      </w:r>
    </w:p>
    <w:p w14:paraId="5AC37B2C" w14:textId="77777777" w:rsidR="00D20C02" w:rsidRPr="00A63799" w:rsidRDefault="00D20C02">
      <w:pPr>
        <w:spacing w:after="100"/>
        <w:rPr>
          <w:rFonts w:ascii="Montserrat" w:hAnsi="Montserrat"/>
        </w:rPr>
      </w:pPr>
    </w:p>
    <w:p w14:paraId="18591BCE" w14:textId="77777777" w:rsidR="00D20C02" w:rsidRPr="00A63799" w:rsidRDefault="00000000" w:rsidP="00A63799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jc w:val="both"/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</w:pPr>
      <w:r w:rsidRPr="00A63799"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  <w:t>12. Prijenosi podataka partnerima (bankama, osiguravateljima)</w:t>
      </w:r>
    </w:p>
    <w:p w14:paraId="2D8C78FE" w14:textId="77777777" w:rsidR="00D20C02" w:rsidRPr="00A63799" w:rsidRDefault="00000000">
      <w:pPr>
        <w:spacing w:before="80" w:after="8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U okviru pružanja usluga kreditnog posredovanja i zastupanja u osiguranju, Društvo proslijeđuje osobne podatke klijenata partnerskim bankama i osiguravateljima. Ti prijenosi provode se:</w:t>
      </w:r>
    </w:p>
    <w:p w14:paraId="010A62DF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temeljem predugovornog odnosa ili izvršenja ugovora s klijentom (čl. 6/1/b)</w:t>
      </w:r>
    </w:p>
    <w:p w14:paraId="067FBA24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isključivo prema bankama i osiguravateljima s kojima Društvo ima sklopljene ugovore o suradnji</w:t>
      </w:r>
    </w:p>
    <w:p w14:paraId="6D14A23C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u opsegu nužnom za obradu konkretnog zahtjeva klijenta</w:t>
      </w:r>
    </w:p>
    <w:p w14:paraId="4BA0D51D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isključivo putem zaštićenih kanala (portali banaka i osiguravatelja, enkriptirani e-mail)</w:t>
      </w:r>
    </w:p>
    <w:p w14:paraId="741C9E9C" w14:textId="77777777" w:rsidR="00D20C02" w:rsidRPr="00A63799" w:rsidRDefault="00D20C02">
      <w:pPr>
        <w:spacing w:after="100"/>
        <w:rPr>
          <w:rFonts w:ascii="Montserrat" w:hAnsi="Montserrat"/>
        </w:rPr>
      </w:pPr>
    </w:p>
    <w:p w14:paraId="08FDC827" w14:textId="77777777" w:rsidR="00D20C02" w:rsidRPr="00A63799" w:rsidRDefault="00000000">
      <w:pPr>
        <w:spacing w:before="80" w:after="8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Partneri (OTP banka, Agram banka, Zagrebačka banka, Erste banka, PBZ, Addiko, Banka Kovanica) u odnosu na podatke koje im Društvo proslijeđuje nastupaju kao samostalni voditelji obrade ili izvršitelji, ovisno o naravi njihove obrade.</w:t>
      </w:r>
    </w:p>
    <w:p w14:paraId="0AF42EDA" w14:textId="77777777" w:rsidR="00D20C02" w:rsidRPr="00A63799" w:rsidRDefault="00D20C02">
      <w:pPr>
        <w:spacing w:after="100"/>
        <w:rPr>
          <w:rFonts w:ascii="Montserrat" w:hAnsi="Montserrat"/>
        </w:rPr>
      </w:pPr>
    </w:p>
    <w:p w14:paraId="54B61AE4" w14:textId="77777777" w:rsidR="00D20C02" w:rsidRPr="00A63799" w:rsidRDefault="00000000" w:rsidP="00A63799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jc w:val="both"/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</w:pPr>
      <w:r w:rsidRPr="00A63799"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  <w:t>13. Prava ispitanika</w:t>
      </w:r>
    </w:p>
    <w:p w14:paraId="6932716C" w14:textId="77777777" w:rsidR="00D20C02" w:rsidRPr="00A63799" w:rsidRDefault="00000000">
      <w:pPr>
        <w:spacing w:before="80" w:after="8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Društvo osigurava ostvarivanje sljedećih prava ispitanika:</w:t>
      </w:r>
    </w:p>
    <w:p w14:paraId="4F3618D8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Pravo na pristup (čl. 15) – kopija podataka i informacije o obradi</w:t>
      </w:r>
    </w:p>
    <w:p w14:paraId="696403C9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Pravo na ispravak (čl. 16) – ispravak netočnih podataka</w:t>
      </w:r>
    </w:p>
    <w:p w14:paraId="3CF236BF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Pravo na brisanje (čl. 17) – brisanje podataka ('pravo na zaborav')</w:t>
      </w:r>
    </w:p>
    <w:p w14:paraId="332B197A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Pravo na ograničenje obrade (čl. 18)</w:t>
      </w:r>
    </w:p>
    <w:p w14:paraId="177D19DD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lastRenderedPageBreak/>
        <w:t>Pravo na prenosivost (čl. 20) – dostava podataka u strojno čitljivom formatu</w:t>
      </w:r>
    </w:p>
    <w:p w14:paraId="35560422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Pravo na prigovor (čl. 21) – posebno za obradu na temelju legitimnog interesa i marketing</w:t>
      </w:r>
    </w:p>
    <w:p w14:paraId="3FE965D1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Pravo povlačenja privole – u svakom trenutku, bez negativnih posljedica za ispitanika</w:t>
      </w:r>
    </w:p>
    <w:p w14:paraId="77F3D81E" w14:textId="77777777" w:rsidR="00D20C02" w:rsidRPr="00A63799" w:rsidRDefault="00000000" w:rsidP="00A63799">
      <w:pPr>
        <w:pStyle w:val="ListParagraph"/>
        <w:numPr>
          <w:ilvl w:val="0"/>
          <w:numId w:val="6"/>
        </w:numPr>
        <w:spacing w:before="50" w:after="50"/>
        <w:rPr>
          <w:rFonts w:ascii="Montserrat" w:hAnsi="Montserrat"/>
          <w:color w:val="1A1A1A"/>
        </w:rPr>
      </w:pPr>
      <w:r w:rsidRPr="00A63799">
        <w:rPr>
          <w:rFonts w:ascii="Montserrat" w:hAnsi="Montserrat"/>
          <w:color w:val="1A1A1A"/>
        </w:rPr>
        <w:t>Pravo podnošenja pritužbe AZOP-u – azop.hr, Martićeva 14, Zagreb</w:t>
      </w:r>
    </w:p>
    <w:p w14:paraId="60B6E4E4" w14:textId="77777777" w:rsidR="00D20C02" w:rsidRPr="00A63799" w:rsidRDefault="00D20C02">
      <w:pPr>
        <w:spacing w:after="100"/>
        <w:rPr>
          <w:rFonts w:ascii="Montserrat" w:hAnsi="Montserrat"/>
        </w:rPr>
      </w:pPr>
    </w:p>
    <w:p w14:paraId="6377F18B" w14:textId="77777777" w:rsidR="00D20C02" w:rsidRPr="00A63799" w:rsidRDefault="00000000">
      <w:pPr>
        <w:spacing w:before="80" w:after="8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Kontakt za ostvarivanje prava: gdpr@fintastic.hr. Odgovaramo u roku 30 dana.</w:t>
      </w:r>
    </w:p>
    <w:p w14:paraId="0B7A3EDC" w14:textId="77777777" w:rsidR="00D20C02" w:rsidRPr="00A63799" w:rsidRDefault="00D20C02">
      <w:pPr>
        <w:spacing w:after="100"/>
        <w:rPr>
          <w:rFonts w:ascii="Montserrat" w:hAnsi="Montserrat"/>
        </w:rPr>
      </w:pPr>
    </w:p>
    <w:p w14:paraId="6BCA3DD5" w14:textId="77777777" w:rsidR="00D20C02" w:rsidRPr="00A63799" w:rsidRDefault="00000000" w:rsidP="00A63799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jc w:val="both"/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</w:pPr>
      <w:r w:rsidRPr="00A63799"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  <w:t>14. Incidenti i povrede osobnih podataka</w:t>
      </w:r>
    </w:p>
    <w:p w14:paraId="48B31242" w14:textId="72249289" w:rsidR="00D20C02" w:rsidRPr="00A63799" w:rsidRDefault="00000000">
      <w:pPr>
        <w:spacing w:before="80" w:after="8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Svaki radnik dužan je odmah prijaviti svaki sigurnosni incident ili sumnju na povredu osobnih podataka DPO-u i upravi. Društvo će:</w:t>
      </w:r>
    </w:p>
    <w:p w14:paraId="18D04DD0" w14:textId="77777777" w:rsidR="00D20C02" w:rsidRPr="00A63799" w:rsidRDefault="00000000" w:rsidP="00A63799">
      <w:pPr>
        <w:pStyle w:val="ListParagraph"/>
        <w:numPr>
          <w:ilvl w:val="0"/>
          <w:numId w:val="8"/>
        </w:numPr>
        <w:spacing w:before="50" w:after="5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procijeniti incident i poduzeti mjere sanacije</w:t>
      </w:r>
    </w:p>
    <w:p w14:paraId="0A45E441" w14:textId="77777777" w:rsidR="00D20C02" w:rsidRPr="00A63799" w:rsidRDefault="00000000" w:rsidP="00A63799">
      <w:pPr>
        <w:pStyle w:val="ListParagraph"/>
        <w:numPr>
          <w:ilvl w:val="0"/>
          <w:numId w:val="8"/>
        </w:numPr>
        <w:spacing w:before="50" w:after="5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prijaviti povredu AZOP-u u roku 72 sata ako postoji rizik za ispitanike</w:t>
      </w:r>
    </w:p>
    <w:p w14:paraId="3652543A" w14:textId="77777777" w:rsidR="00D20C02" w:rsidRPr="00A63799" w:rsidRDefault="00000000" w:rsidP="00A63799">
      <w:pPr>
        <w:pStyle w:val="ListParagraph"/>
        <w:numPr>
          <w:ilvl w:val="0"/>
          <w:numId w:val="8"/>
        </w:numPr>
        <w:spacing w:before="50" w:after="5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obavijestiti ispitanike ako postoji visoki rizik za njihova prava i slobode</w:t>
      </w:r>
    </w:p>
    <w:p w14:paraId="0F75FAE8" w14:textId="77777777" w:rsidR="00D20C02" w:rsidRPr="00A63799" w:rsidRDefault="00000000" w:rsidP="00A63799">
      <w:pPr>
        <w:pStyle w:val="ListParagraph"/>
        <w:numPr>
          <w:ilvl w:val="0"/>
          <w:numId w:val="8"/>
        </w:numPr>
        <w:spacing w:before="50" w:after="5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dokumentirati svaki incident u Registru incidenata</w:t>
      </w:r>
    </w:p>
    <w:p w14:paraId="3C2754D9" w14:textId="77777777" w:rsidR="00D20C02" w:rsidRPr="00A63799" w:rsidRDefault="00D20C02">
      <w:pPr>
        <w:spacing w:after="100"/>
        <w:rPr>
          <w:rFonts w:ascii="Montserrat" w:hAnsi="Montserrat"/>
        </w:rPr>
      </w:pPr>
    </w:p>
    <w:p w14:paraId="4BEED602" w14:textId="77777777" w:rsidR="00D20C02" w:rsidRPr="00A63799" w:rsidRDefault="00000000" w:rsidP="00A63799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jc w:val="both"/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</w:pPr>
      <w:r w:rsidRPr="00A63799"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  <w:t>15. Edukacija zaposlenika</w:t>
      </w:r>
    </w:p>
    <w:p w14:paraId="2494E804" w14:textId="77777777" w:rsidR="00D20C02" w:rsidRPr="00A63799" w:rsidRDefault="00000000">
      <w:pPr>
        <w:spacing w:before="80" w:after="8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Svi zaposlenici obvezni su:</w:t>
      </w:r>
    </w:p>
    <w:p w14:paraId="7F959A65" w14:textId="77777777" w:rsidR="00D20C02" w:rsidRPr="00A63799" w:rsidRDefault="00000000" w:rsidP="00A63799">
      <w:pPr>
        <w:pStyle w:val="ListParagraph"/>
        <w:numPr>
          <w:ilvl w:val="0"/>
          <w:numId w:val="8"/>
        </w:numPr>
        <w:spacing w:before="50" w:after="5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proći uvodni GDPR trening pri zaposlenju</w:t>
      </w:r>
    </w:p>
    <w:p w14:paraId="295116B2" w14:textId="77777777" w:rsidR="00D20C02" w:rsidRPr="00A63799" w:rsidRDefault="00000000" w:rsidP="00A63799">
      <w:pPr>
        <w:pStyle w:val="ListParagraph"/>
        <w:numPr>
          <w:ilvl w:val="0"/>
          <w:numId w:val="8"/>
        </w:numPr>
        <w:spacing w:before="50" w:after="5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sudjelovati u godišnjoj GDPR edukaciji</w:t>
      </w:r>
    </w:p>
    <w:p w14:paraId="26E063D6" w14:textId="77777777" w:rsidR="00D20C02" w:rsidRPr="00A63799" w:rsidRDefault="00000000" w:rsidP="00A63799">
      <w:pPr>
        <w:pStyle w:val="ListParagraph"/>
        <w:numPr>
          <w:ilvl w:val="0"/>
          <w:numId w:val="8"/>
        </w:numPr>
        <w:spacing w:before="50" w:after="5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potpisati Izjavu o povjerljivosti i prihvaćanju Politike</w:t>
      </w:r>
    </w:p>
    <w:p w14:paraId="0962D2ED" w14:textId="77777777" w:rsidR="00D20C02" w:rsidRPr="00A63799" w:rsidRDefault="00000000" w:rsidP="00A63799">
      <w:pPr>
        <w:pStyle w:val="ListParagraph"/>
        <w:numPr>
          <w:ilvl w:val="0"/>
          <w:numId w:val="8"/>
        </w:numPr>
        <w:spacing w:before="50" w:after="5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odmah prijaviti svaki upit ili zahtjev klijenta vezan uz GDPR DPO-u</w:t>
      </w:r>
    </w:p>
    <w:p w14:paraId="2F427AD5" w14:textId="77777777" w:rsidR="00D20C02" w:rsidRPr="00A63799" w:rsidRDefault="00D20C02">
      <w:pPr>
        <w:spacing w:after="100"/>
        <w:rPr>
          <w:rFonts w:ascii="Montserrat" w:hAnsi="Montserrat"/>
        </w:rPr>
      </w:pPr>
    </w:p>
    <w:p w14:paraId="246F01B7" w14:textId="77777777" w:rsidR="00D20C02" w:rsidRPr="00A63799" w:rsidRDefault="00000000" w:rsidP="00A63799">
      <w:pPr>
        <w:pStyle w:val="Heading1"/>
        <w:keepNext/>
        <w:keepLines/>
        <w:pBdr>
          <w:bottom w:val="single" w:sz="8" w:space="1" w:color="00405A"/>
        </w:pBdr>
        <w:spacing w:before="120" w:after="120" w:line="276" w:lineRule="auto"/>
        <w:ind w:left="432" w:hanging="432"/>
        <w:jc w:val="both"/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</w:pPr>
      <w:r w:rsidRPr="00A63799">
        <w:rPr>
          <w:rFonts w:ascii="Montserrat" w:eastAsia="Times New Roman" w:hAnsi="Montserrat" w:cstheme="minorBidi"/>
          <w:bCs w:val="0"/>
          <w:caps/>
          <w:smallCaps/>
          <w:color w:val="00405A"/>
          <w:kern w:val="2"/>
          <w:sz w:val="28"/>
          <w:szCs w:val="36"/>
          <w14:ligatures w14:val="standardContextual"/>
        </w:rPr>
        <w:t>16. Organizacija i nadzor</w:t>
      </w:r>
    </w:p>
    <w:p w14:paraId="51A19622" w14:textId="77777777" w:rsidR="00D20C02" w:rsidRPr="00A63799" w:rsidRDefault="00000000">
      <w:pPr>
        <w:spacing w:before="80" w:after="8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DPO je nadležan za:</w:t>
      </w:r>
    </w:p>
    <w:p w14:paraId="3F096939" w14:textId="77777777" w:rsidR="00D20C02" w:rsidRPr="00A63799" w:rsidRDefault="00000000">
      <w:pPr>
        <w:pStyle w:val="ListParagraph"/>
        <w:numPr>
          <w:ilvl w:val="0"/>
          <w:numId w:val="2"/>
        </w:numPr>
        <w:spacing w:before="50" w:after="5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praćenje uskladenosti s GDPR-om i ažuriranje dokumentacije</w:t>
      </w:r>
    </w:p>
    <w:p w14:paraId="6716857F" w14:textId="77777777" w:rsidR="00D20C02" w:rsidRPr="00A63799" w:rsidRDefault="00000000">
      <w:pPr>
        <w:pStyle w:val="ListParagraph"/>
        <w:numPr>
          <w:ilvl w:val="0"/>
          <w:numId w:val="2"/>
        </w:numPr>
        <w:spacing w:before="50" w:after="5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vođenje i ažuriranje Evidencije aktivnosti obrade (RoPA)</w:t>
      </w:r>
    </w:p>
    <w:p w14:paraId="660C5883" w14:textId="77777777" w:rsidR="00D20C02" w:rsidRPr="00A63799" w:rsidRDefault="00000000">
      <w:pPr>
        <w:pStyle w:val="ListParagraph"/>
        <w:numPr>
          <w:ilvl w:val="0"/>
          <w:numId w:val="2"/>
        </w:numPr>
        <w:spacing w:before="50" w:after="5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provedbu procjena učinka (DPIA) za visokorizične obrade</w:t>
      </w:r>
    </w:p>
    <w:p w14:paraId="02AC91B4" w14:textId="77777777" w:rsidR="00D20C02" w:rsidRPr="00A63799" w:rsidRDefault="00000000">
      <w:pPr>
        <w:pStyle w:val="ListParagraph"/>
        <w:numPr>
          <w:ilvl w:val="0"/>
          <w:numId w:val="2"/>
        </w:numPr>
        <w:spacing w:before="50" w:after="5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savjetovanje uprave i zaposlenika o GDPR pitanjima</w:t>
      </w:r>
    </w:p>
    <w:p w14:paraId="315E6063" w14:textId="77777777" w:rsidR="00D20C02" w:rsidRPr="00A63799" w:rsidRDefault="00000000">
      <w:pPr>
        <w:pStyle w:val="ListParagraph"/>
        <w:numPr>
          <w:ilvl w:val="0"/>
          <w:numId w:val="2"/>
        </w:numPr>
        <w:spacing w:before="50" w:after="5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suradnju s AZOP-om kao nadzornim tijelom</w:t>
      </w:r>
    </w:p>
    <w:p w14:paraId="0CA48013" w14:textId="77777777" w:rsidR="00D20C02" w:rsidRPr="00A63799" w:rsidRDefault="00000000">
      <w:pPr>
        <w:pStyle w:val="ListParagraph"/>
        <w:numPr>
          <w:ilvl w:val="0"/>
          <w:numId w:val="2"/>
        </w:numPr>
        <w:spacing w:before="50" w:after="5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koordinaciju s DPO-ima i pravnim odjelima reguliranih partnera (HNB, HANFA)</w:t>
      </w:r>
    </w:p>
    <w:p w14:paraId="1DD215AC" w14:textId="77777777" w:rsidR="00D20C02" w:rsidRPr="00A63799" w:rsidRDefault="00D20C02">
      <w:pPr>
        <w:spacing w:after="100"/>
        <w:rPr>
          <w:rFonts w:ascii="Montserrat" w:hAnsi="Montserrat"/>
        </w:rPr>
      </w:pPr>
    </w:p>
    <w:p w14:paraId="1F9626E0" w14:textId="77777777" w:rsidR="00D20C02" w:rsidRPr="00A63799" w:rsidRDefault="00000000">
      <w:pPr>
        <w:spacing w:before="80" w:after="8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Radnici su dužni bez odgode obavijestiti DPO-a o svakoj novoj aktivnosti obrade, promjeni postojeće aktivnosti ili eventualnom incidentu.</w:t>
      </w:r>
    </w:p>
    <w:p w14:paraId="5E5E2C7A" w14:textId="77777777" w:rsidR="00D20C02" w:rsidRPr="00A63799" w:rsidRDefault="00D20C02">
      <w:pPr>
        <w:spacing w:after="100"/>
        <w:rPr>
          <w:rFonts w:ascii="Montserrat" w:hAnsi="Montserrat"/>
        </w:rPr>
      </w:pPr>
    </w:p>
    <w:p w14:paraId="5DDD1AA3" w14:textId="77777777" w:rsidR="00D20C02" w:rsidRPr="00A63799" w:rsidRDefault="00000000">
      <w:pPr>
        <w:pStyle w:val="Heading1"/>
        <w:spacing w:after="120"/>
        <w:rPr>
          <w:rFonts w:ascii="Montserrat" w:hAnsi="Montserrat"/>
        </w:rPr>
      </w:pPr>
      <w:r w:rsidRPr="00A63799">
        <w:rPr>
          <w:rFonts w:ascii="Montserrat" w:hAnsi="Montserrat"/>
        </w:rPr>
        <w:lastRenderedPageBreak/>
        <w:t>17. Završne odredbe</w:t>
      </w:r>
    </w:p>
    <w:p w14:paraId="0653C2A6" w14:textId="77777777" w:rsidR="00D20C02" w:rsidRPr="00A63799" w:rsidRDefault="00000000">
      <w:pPr>
        <w:spacing w:before="80" w:after="8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Ova Politika obvezuje sve zaposlenike, vanjske suradnike i osobe koje u bilo kojemu svojstvu obrađuju osobne podatke u ime Društva. Kršenje Politike može rezultirati disciplinskim mjerama, raskidom radnog odnosa ili ugovornog odnosa te pravnom odgovornošću.</w:t>
      </w:r>
    </w:p>
    <w:p w14:paraId="565F0F34" w14:textId="77777777" w:rsidR="00D20C02" w:rsidRPr="00A63799" w:rsidRDefault="00000000">
      <w:pPr>
        <w:spacing w:before="80" w:after="80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Politika se revidira najmanje jednom godišnje ili pri svakoj značajnoj promjeni u aktivnostima obrade, regulatornom okviru ili organizacijskoj strukturi Društva.</w:t>
      </w:r>
    </w:p>
    <w:p w14:paraId="132505F7" w14:textId="77777777" w:rsidR="00A63799" w:rsidRDefault="00A63799">
      <w:pPr>
        <w:spacing w:before="80" w:after="80"/>
        <w:rPr>
          <w:rFonts w:ascii="Montserrat" w:hAnsi="Montserrat"/>
        </w:rPr>
      </w:pPr>
    </w:p>
    <w:p w14:paraId="7F0D32D8" w14:textId="77777777" w:rsidR="00A63799" w:rsidRDefault="00A63799">
      <w:pPr>
        <w:spacing w:before="80" w:after="80"/>
        <w:rPr>
          <w:rFonts w:ascii="Montserrat" w:hAnsi="Montserrat"/>
        </w:rPr>
      </w:pPr>
    </w:p>
    <w:p w14:paraId="434EB45C" w14:textId="666E5E28" w:rsidR="00D20C02" w:rsidRPr="00A63799" w:rsidRDefault="00000000">
      <w:pPr>
        <w:spacing w:before="80" w:after="80"/>
        <w:rPr>
          <w:rFonts w:ascii="Montserrat" w:hAnsi="Montserrat"/>
        </w:rPr>
      </w:pPr>
      <w:r w:rsidRPr="00A63799">
        <w:rPr>
          <w:rFonts w:ascii="Montserrat" w:hAnsi="Montserrat"/>
          <w:color w:val="6B6B6B"/>
        </w:rPr>
        <w:t>U Zagrebu, 15. 0</w:t>
      </w:r>
      <w:r w:rsidR="00A63799">
        <w:rPr>
          <w:rFonts w:ascii="Montserrat" w:hAnsi="Montserrat"/>
          <w:color w:val="6B6B6B"/>
        </w:rPr>
        <w:t>7</w:t>
      </w:r>
      <w:r w:rsidRPr="00A63799">
        <w:rPr>
          <w:rFonts w:ascii="Montserrat" w:hAnsi="Montserrat"/>
          <w:color w:val="6B6B6B"/>
        </w:rPr>
        <w:t>. 202</w:t>
      </w:r>
      <w:r w:rsidR="00A63799">
        <w:rPr>
          <w:rFonts w:ascii="Montserrat" w:hAnsi="Montserrat"/>
          <w:color w:val="6B6B6B"/>
        </w:rPr>
        <w:t>5</w:t>
      </w:r>
      <w:r w:rsidRPr="00A63799">
        <w:rPr>
          <w:rFonts w:ascii="Montserrat" w:hAnsi="Montserrat"/>
          <w:color w:val="6B6B6B"/>
        </w:rPr>
        <w:t>.</w:t>
      </w:r>
    </w:p>
    <w:p w14:paraId="3D6A02FE" w14:textId="77777777" w:rsidR="00D20C02" w:rsidRPr="00A63799" w:rsidRDefault="00D20C02">
      <w:pPr>
        <w:spacing w:after="100"/>
        <w:rPr>
          <w:rFonts w:ascii="Montserrat" w:hAnsi="Montserrat"/>
        </w:rPr>
      </w:pPr>
    </w:p>
    <w:p w14:paraId="27018E63" w14:textId="77777777" w:rsidR="00D20C02" w:rsidRPr="00A63799" w:rsidRDefault="00D20C02">
      <w:pPr>
        <w:spacing w:after="100"/>
        <w:rPr>
          <w:rFonts w:ascii="Montserrat" w:hAnsi="Montserrat"/>
        </w:rPr>
      </w:pPr>
    </w:p>
    <w:p w14:paraId="01C023B7" w14:textId="77777777" w:rsidR="00D20C02" w:rsidRPr="00A63799" w:rsidRDefault="00000000">
      <w:pPr>
        <w:spacing w:before="80" w:after="60"/>
        <w:rPr>
          <w:rFonts w:ascii="Montserrat" w:hAnsi="Montserrat"/>
        </w:rPr>
      </w:pPr>
      <w:r w:rsidRPr="00A63799">
        <w:rPr>
          <w:rFonts w:ascii="Montserrat" w:hAnsi="Montserrat"/>
          <w:b/>
          <w:bCs/>
          <w:color w:val="1A3A5C"/>
        </w:rPr>
        <w:t xml:space="preserve">Uprava / Vlasnik: </w:t>
      </w:r>
      <w:r w:rsidRPr="00A63799">
        <w:rPr>
          <w:rFonts w:ascii="Montserrat" w:hAnsi="Montserrat"/>
          <w:color w:val="1A1A1A"/>
        </w:rPr>
        <w:t>______________________________   Potpis: _____________________</w:t>
      </w:r>
    </w:p>
    <w:p w14:paraId="44E03D5E" w14:textId="77777777" w:rsidR="00D20C02" w:rsidRDefault="00D20C02">
      <w:pPr>
        <w:spacing w:after="100"/>
        <w:rPr>
          <w:rFonts w:ascii="Montserrat" w:hAnsi="Montserrat"/>
          <w:b/>
          <w:bCs/>
          <w:color w:val="1A3A5C"/>
        </w:rPr>
      </w:pPr>
    </w:p>
    <w:p w14:paraId="4DBA4A32" w14:textId="77777777" w:rsidR="00A63799" w:rsidRDefault="00A63799">
      <w:pPr>
        <w:rPr>
          <w:rFonts w:ascii="Montserrat" w:hAnsi="Montserrat"/>
          <w:b/>
          <w:bCs/>
          <w:color w:val="1A3A5C"/>
          <w:sz w:val="30"/>
          <w:szCs w:val="30"/>
        </w:rPr>
      </w:pPr>
      <w:r>
        <w:rPr>
          <w:rFonts w:ascii="Montserrat" w:hAnsi="Montserrat"/>
        </w:rPr>
        <w:br w:type="page"/>
      </w:r>
    </w:p>
    <w:p w14:paraId="16B6DD49" w14:textId="507904CF" w:rsidR="00D20C02" w:rsidRPr="00A63799" w:rsidRDefault="00000000" w:rsidP="00A63799">
      <w:pPr>
        <w:pStyle w:val="Heading1"/>
        <w:pBdr>
          <w:bottom w:val="single" w:sz="4" w:space="1" w:color="00405A"/>
        </w:pBdr>
        <w:spacing w:before="0" w:after="120"/>
        <w:jc w:val="both"/>
        <w:rPr>
          <w:rFonts w:ascii="Montserrat" w:hAnsi="Montserrat"/>
          <w:caps/>
          <w:color w:val="00405A"/>
          <w:sz w:val="28"/>
          <w:szCs w:val="28"/>
        </w:rPr>
      </w:pPr>
      <w:r w:rsidRPr="00A63799">
        <w:rPr>
          <w:rFonts w:ascii="Montserrat" w:hAnsi="Montserrat"/>
          <w:caps/>
          <w:color w:val="00405A"/>
          <w:sz w:val="28"/>
          <w:szCs w:val="28"/>
        </w:rPr>
        <w:lastRenderedPageBreak/>
        <w:t>Prilog 1. – Izjava zaposlenika o upoznatosti i prihvaćanju Politike</w:t>
      </w:r>
    </w:p>
    <w:p w14:paraId="0053EEB9" w14:textId="77777777" w:rsidR="00D20C02" w:rsidRPr="00A63799" w:rsidRDefault="00D20C02">
      <w:pPr>
        <w:spacing w:after="100"/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125"/>
        <w:gridCol w:w="4530"/>
      </w:tblGrid>
      <w:tr w:rsidR="00A63799" w14:paraId="343C9403" w14:textId="77777777" w:rsidTr="00D03FC2">
        <w:tc>
          <w:tcPr>
            <w:tcW w:w="2405" w:type="dxa"/>
          </w:tcPr>
          <w:p w14:paraId="68312A29" w14:textId="77777777" w:rsidR="00A63799" w:rsidRDefault="00A63799" w:rsidP="00D03FC2">
            <w:pPr>
              <w:spacing w:after="120"/>
              <w:jc w:val="both"/>
              <w:rPr>
                <w:rFonts w:ascii="Montserrat" w:hAnsi="Montserrat"/>
              </w:rPr>
            </w:pPr>
            <w:r w:rsidRPr="00FD41F4"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  <w:t>Ime i prezime:</w:t>
            </w:r>
          </w:p>
        </w:tc>
        <w:tc>
          <w:tcPr>
            <w:tcW w:w="6655" w:type="dxa"/>
            <w:gridSpan w:val="2"/>
            <w:tcBorders>
              <w:bottom w:val="single" w:sz="4" w:space="0" w:color="00405A"/>
            </w:tcBorders>
          </w:tcPr>
          <w:p w14:paraId="412B4681" w14:textId="77777777" w:rsidR="00A63799" w:rsidRDefault="00A63799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</w:tr>
      <w:tr w:rsidR="00A63799" w14:paraId="4F909398" w14:textId="77777777" w:rsidTr="00D03FC2">
        <w:tc>
          <w:tcPr>
            <w:tcW w:w="2405" w:type="dxa"/>
          </w:tcPr>
          <w:p w14:paraId="13070611" w14:textId="77777777" w:rsidR="00A63799" w:rsidRDefault="00A63799" w:rsidP="00D03FC2">
            <w:pPr>
              <w:spacing w:after="120"/>
              <w:jc w:val="both"/>
              <w:rPr>
                <w:rFonts w:ascii="Montserrat" w:hAnsi="Montserrat"/>
              </w:rPr>
            </w:pPr>
            <w:r w:rsidRPr="00FD41F4"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  <w:t>Radno mjesto:</w:t>
            </w:r>
          </w:p>
        </w:tc>
        <w:tc>
          <w:tcPr>
            <w:tcW w:w="6655" w:type="dxa"/>
            <w:gridSpan w:val="2"/>
            <w:tcBorders>
              <w:top w:val="single" w:sz="4" w:space="0" w:color="00405A"/>
              <w:bottom w:val="single" w:sz="4" w:space="0" w:color="00405A"/>
            </w:tcBorders>
          </w:tcPr>
          <w:p w14:paraId="0F807EE3" w14:textId="77777777" w:rsidR="00A63799" w:rsidRDefault="00A63799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</w:tr>
      <w:tr w:rsidR="00A63799" w14:paraId="192D83E9" w14:textId="77777777" w:rsidTr="00D03FC2">
        <w:tc>
          <w:tcPr>
            <w:tcW w:w="4530" w:type="dxa"/>
            <w:gridSpan w:val="2"/>
          </w:tcPr>
          <w:p w14:paraId="787B12D8" w14:textId="77777777" w:rsidR="00A63799" w:rsidRDefault="00A63799" w:rsidP="00D03FC2">
            <w:pPr>
              <w:spacing w:after="120"/>
              <w:jc w:val="both"/>
              <w:rPr>
                <w:rFonts w:ascii="Montserrat" w:hAnsi="Montserrat"/>
              </w:rPr>
            </w:pPr>
            <w:r w:rsidRPr="00FD41F4"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  <w:t>Datum zaposlenja / početka suradnje:</w:t>
            </w:r>
          </w:p>
        </w:tc>
        <w:tc>
          <w:tcPr>
            <w:tcW w:w="4530" w:type="dxa"/>
            <w:tcBorders>
              <w:bottom w:val="single" w:sz="4" w:space="0" w:color="00405A"/>
            </w:tcBorders>
          </w:tcPr>
          <w:p w14:paraId="248EE680" w14:textId="77777777" w:rsidR="00A63799" w:rsidRDefault="00A63799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</w:tr>
    </w:tbl>
    <w:p w14:paraId="4B2EA48A" w14:textId="77777777" w:rsidR="00D20C02" w:rsidRPr="00A63799" w:rsidRDefault="00D20C02">
      <w:pPr>
        <w:spacing w:after="100"/>
        <w:rPr>
          <w:rFonts w:ascii="Montserrat" w:hAnsi="Montserrat"/>
        </w:rPr>
      </w:pPr>
    </w:p>
    <w:p w14:paraId="576B0EEF" w14:textId="5584597B" w:rsidR="00D20C02" w:rsidRPr="00A63799" w:rsidRDefault="00000000" w:rsidP="00A63799">
      <w:pPr>
        <w:spacing w:before="80" w:after="80"/>
        <w:jc w:val="both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Potvrđujem da sam pročitao/la, razumio/la i prihvatio/la Politiku zaštite osobnih podataka Pro savjetovanje d.o.o.</w:t>
      </w:r>
      <w:r w:rsidR="00EA5378">
        <w:rPr>
          <w:rFonts w:ascii="Montserrat" w:hAnsi="Montserrat"/>
          <w:color w:val="1A1A1A"/>
        </w:rPr>
        <w:t xml:space="preserve"> </w:t>
      </w:r>
      <w:r w:rsidRPr="00A63799">
        <w:rPr>
          <w:rFonts w:ascii="Montserrat" w:hAnsi="Montserrat"/>
          <w:color w:val="1A1A1A"/>
        </w:rPr>
        <w:t>te sve priložene akte na koje se Politika poziva.</w:t>
      </w:r>
    </w:p>
    <w:p w14:paraId="4128C7A2" w14:textId="77777777" w:rsidR="00D20C02" w:rsidRPr="00A63799" w:rsidRDefault="00000000" w:rsidP="00A63799">
      <w:pPr>
        <w:spacing w:before="80" w:after="80"/>
        <w:jc w:val="both"/>
        <w:rPr>
          <w:rFonts w:ascii="Montserrat" w:hAnsi="Montserrat"/>
        </w:rPr>
      </w:pPr>
      <w:r w:rsidRPr="00A63799">
        <w:rPr>
          <w:rFonts w:ascii="Montserrat" w:hAnsi="Montserrat"/>
          <w:color w:val="1A1A1A"/>
        </w:rPr>
        <w:t>Obvezujem se postupati sukladno ovoj Politici, pridržavati se načela minimizacije i povjerljivosti, odmah prijaviti svaki incident ili zahtjev ispitanika DPO-u te sudjelovati u svim propisanim edukacijama.</w:t>
      </w:r>
    </w:p>
    <w:p w14:paraId="547F5F67" w14:textId="77777777" w:rsidR="00D20C02" w:rsidRDefault="00D20C02">
      <w:pPr>
        <w:spacing w:after="100"/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505"/>
      </w:tblGrid>
      <w:tr w:rsidR="00A63799" w14:paraId="6348E520" w14:textId="77777777" w:rsidTr="00D03FC2">
        <w:tc>
          <w:tcPr>
            <w:tcW w:w="1560" w:type="dxa"/>
          </w:tcPr>
          <w:p w14:paraId="0FAC2ED7" w14:textId="77777777" w:rsidR="00A63799" w:rsidRDefault="00A63799" w:rsidP="00D03FC2">
            <w:pPr>
              <w:spacing w:after="120"/>
              <w:jc w:val="both"/>
              <w:rPr>
                <w:rFonts w:ascii="Montserrat" w:hAnsi="Montserrat"/>
              </w:rPr>
            </w:pPr>
            <w:r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  <w:t>Datum</w:t>
            </w:r>
            <w:r w:rsidRPr="00FD41F4"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  <w:t>:</w:t>
            </w:r>
          </w:p>
        </w:tc>
        <w:tc>
          <w:tcPr>
            <w:tcW w:w="7505" w:type="dxa"/>
            <w:tcBorders>
              <w:bottom w:val="single" w:sz="4" w:space="0" w:color="00405A"/>
            </w:tcBorders>
          </w:tcPr>
          <w:p w14:paraId="5B8DA03B" w14:textId="77777777" w:rsidR="00A63799" w:rsidRDefault="00A63799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</w:tr>
      <w:tr w:rsidR="00A63799" w14:paraId="58C907B3" w14:textId="77777777" w:rsidTr="00D03FC2">
        <w:tc>
          <w:tcPr>
            <w:tcW w:w="1560" w:type="dxa"/>
          </w:tcPr>
          <w:p w14:paraId="7E8AF9D4" w14:textId="77777777" w:rsidR="00A63799" w:rsidRDefault="00A63799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  <w:tc>
          <w:tcPr>
            <w:tcW w:w="7505" w:type="dxa"/>
            <w:tcBorders>
              <w:top w:val="single" w:sz="4" w:space="0" w:color="00405A"/>
            </w:tcBorders>
          </w:tcPr>
          <w:p w14:paraId="349F27DD" w14:textId="77777777" w:rsidR="00A63799" w:rsidRDefault="00A63799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</w:tr>
      <w:tr w:rsidR="00A63799" w14:paraId="71D14103" w14:textId="77777777" w:rsidTr="00D03FC2">
        <w:tc>
          <w:tcPr>
            <w:tcW w:w="1560" w:type="dxa"/>
          </w:tcPr>
          <w:p w14:paraId="333943A2" w14:textId="77777777" w:rsidR="00A63799" w:rsidRDefault="00A63799" w:rsidP="00D03FC2">
            <w:pPr>
              <w:spacing w:after="120"/>
              <w:jc w:val="both"/>
              <w:rPr>
                <w:rFonts w:ascii="Montserrat" w:hAnsi="Montserrat"/>
              </w:rPr>
            </w:pPr>
            <w:r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  <w:t>Potpis</w:t>
            </w:r>
          </w:p>
        </w:tc>
        <w:tc>
          <w:tcPr>
            <w:tcW w:w="7505" w:type="dxa"/>
            <w:tcBorders>
              <w:bottom w:val="single" w:sz="4" w:space="0" w:color="00405A"/>
            </w:tcBorders>
          </w:tcPr>
          <w:p w14:paraId="36E45D04" w14:textId="77777777" w:rsidR="00A63799" w:rsidRDefault="00A63799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</w:tr>
    </w:tbl>
    <w:p w14:paraId="5BF3BBA0" w14:textId="77777777" w:rsidR="00A63799" w:rsidRDefault="00A63799">
      <w:pPr>
        <w:spacing w:after="100"/>
        <w:rPr>
          <w:rFonts w:ascii="Montserrat" w:hAnsi="Montserrat"/>
        </w:rPr>
      </w:pPr>
    </w:p>
    <w:p w14:paraId="7ACC3CCD" w14:textId="3AB4F859" w:rsidR="00D20C02" w:rsidRPr="00A63799" w:rsidRDefault="00D20C02">
      <w:pPr>
        <w:spacing w:before="80" w:after="80"/>
        <w:rPr>
          <w:rFonts w:ascii="Montserrat" w:hAnsi="Montserrat"/>
        </w:rPr>
      </w:pPr>
    </w:p>
    <w:sectPr w:rsidR="00D20C02" w:rsidRPr="00A63799" w:rsidSect="00A637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14" w:right="1418" w:bottom="1985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5A4B6" w14:textId="77777777" w:rsidR="00502572" w:rsidRDefault="00502572" w:rsidP="00A63799">
      <w:r>
        <w:separator/>
      </w:r>
    </w:p>
  </w:endnote>
  <w:endnote w:type="continuationSeparator" w:id="0">
    <w:p w14:paraId="1F75E9BF" w14:textId="77777777" w:rsidR="00502572" w:rsidRDefault="00502572" w:rsidP="00A6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846D" w14:textId="77777777" w:rsidR="0056779A" w:rsidRDefault="00567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5CF" w14:textId="77777777" w:rsidR="0056779A" w:rsidRDefault="005677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59C9" w14:textId="77777777" w:rsidR="0056779A" w:rsidRDefault="00567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D92D3" w14:textId="77777777" w:rsidR="00502572" w:rsidRDefault="00502572" w:rsidP="00A63799">
      <w:r>
        <w:separator/>
      </w:r>
    </w:p>
  </w:footnote>
  <w:footnote w:type="continuationSeparator" w:id="0">
    <w:p w14:paraId="7E0B256C" w14:textId="77777777" w:rsidR="00502572" w:rsidRDefault="00502572" w:rsidP="00A63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CDA2" w14:textId="77777777" w:rsidR="0056779A" w:rsidRDefault="005677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87" w:type="dxa"/>
      <w:tblInd w:w="-15" w:type="dxa"/>
      <w:tblLayout w:type="fixed"/>
      <w:tblLook w:val="0000" w:firstRow="0" w:lastRow="0" w:firstColumn="0" w:lastColumn="0" w:noHBand="0" w:noVBand="0"/>
    </w:tblPr>
    <w:tblGrid>
      <w:gridCol w:w="3402"/>
      <w:gridCol w:w="2142"/>
      <w:gridCol w:w="3543"/>
    </w:tblGrid>
    <w:tr w:rsidR="00A63799" w:rsidRPr="00032956" w14:paraId="1E5233DA" w14:textId="77777777" w:rsidTr="00D03FC2">
      <w:trPr>
        <w:cantSplit/>
        <w:trHeight w:val="426"/>
      </w:trPr>
      <w:tc>
        <w:tcPr>
          <w:tcW w:w="3402" w:type="dxa"/>
          <w:vMerge w:val="restart"/>
          <w:vAlign w:val="center"/>
        </w:tcPr>
        <w:p w14:paraId="7D39A1B6" w14:textId="77777777" w:rsidR="00A63799" w:rsidRPr="00567495" w:rsidRDefault="00A63799" w:rsidP="00A63799">
          <w:pPr>
            <w:rPr>
              <w:b/>
              <w:color w:val="FF0000"/>
            </w:rPr>
          </w:pPr>
          <w:r w:rsidRPr="00645211">
            <w:rPr>
              <w:b/>
              <w:noProof/>
              <w:color w:val="FF0000"/>
            </w:rPr>
            <w:drawing>
              <wp:inline distT="0" distB="0" distL="0" distR="0" wp14:anchorId="231DE461" wp14:editId="4CCF2A6A">
                <wp:extent cx="1924215" cy="434247"/>
                <wp:effectExtent l="0" t="0" r="0" b="0"/>
                <wp:docPr id="625952896" name="Picture 1" descr="A blue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5952896" name="Picture 1" descr="A blue text on a white background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4025" cy="4364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2" w:type="dxa"/>
          <w:vMerge w:val="restart"/>
          <w:vAlign w:val="center"/>
        </w:tcPr>
        <w:p w14:paraId="26FDCA5D" w14:textId="09569305" w:rsidR="00A63799" w:rsidRPr="00645211" w:rsidRDefault="00A63799" w:rsidP="00A63799">
          <w:pPr>
            <w:jc w:val="center"/>
            <w:rPr>
              <w:rFonts w:ascii="Montserrat" w:hAnsi="Montserrat"/>
              <w:b/>
              <w:iCs/>
              <w:sz w:val="32"/>
            </w:rPr>
          </w:pP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begin"/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instrText xml:space="preserve"> TITLE  \* MERGEFORMAT </w:instrTex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separate"/>
          </w:r>
          <w:r w:rsidR="0056779A" w:rsidRPr="0056779A">
            <w:rPr>
              <w:rFonts w:ascii="Montserrat" w:hAnsi="Montserrat"/>
              <w:b/>
              <w:iCs/>
              <w:color w:val="00405A"/>
              <w:sz w:val="16"/>
              <w:szCs w:val="11"/>
            </w:rPr>
            <w:t>Politika zaštite osobnih podataka Pro savjetovanje</w:t>
          </w:r>
          <w:r w:rsidR="0056779A">
            <w:rPr>
              <w:rFonts w:ascii="Montserrat" w:hAnsi="Montserrat"/>
              <w:b/>
              <w:iCs/>
              <w:color w:val="00405A"/>
              <w:sz w:val="18"/>
              <w:szCs w:val="13"/>
            </w:rPr>
            <w:t xml:space="preserve"> d.o.o.</w: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end"/>
          </w:r>
        </w:p>
      </w:tc>
      <w:tc>
        <w:tcPr>
          <w:tcW w:w="3543" w:type="dxa"/>
          <w:tcBorders>
            <w:bottom w:val="single" w:sz="8" w:space="0" w:color="0070C0"/>
          </w:tcBorders>
          <w:vAlign w:val="center"/>
        </w:tcPr>
        <w:p w14:paraId="71492660" w14:textId="77777777" w:rsidR="00A63799" w:rsidRPr="00A01CE4" w:rsidRDefault="00A63799" w:rsidP="00A63799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 xml:space="preserve">Oznaka dokumenta: 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instrText xml:space="preserve"> KEYWORDS  \* MERGEFORMAT </w:instrTex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bCs/>
              <w:sz w:val="16"/>
              <w:szCs w:val="16"/>
            </w:rPr>
            <w:t>FIN-POL-ZOP-v3.0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end"/>
          </w:r>
        </w:p>
      </w:tc>
    </w:tr>
    <w:tr w:rsidR="00A63799" w:rsidRPr="00032956" w14:paraId="31DDC010" w14:textId="77777777" w:rsidTr="00D03FC2">
      <w:trPr>
        <w:cantSplit/>
        <w:trHeight w:val="471"/>
      </w:trPr>
      <w:tc>
        <w:tcPr>
          <w:tcW w:w="3402" w:type="dxa"/>
          <w:vMerge/>
          <w:tcBorders>
            <w:bottom w:val="single" w:sz="8" w:space="0" w:color="0070C0"/>
          </w:tcBorders>
          <w:vAlign w:val="center"/>
        </w:tcPr>
        <w:p w14:paraId="529BF927" w14:textId="77777777" w:rsidR="00A63799" w:rsidRDefault="00A63799" w:rsidP="00A63799">
          <w:pPr>
            <w:jc w:val="center"/>
          </w:pPr>
        </w:p>
      </w:tc>
      <w:tc>
        <w:tcPr>
          <w:tcW w:w="2142" w:type="dxa"/>
          <w:vMerge/>
          <w:tcBorders>
            <w:bottom w:val="single" w:sz="8" w:space="0" w:color="0070C0"/>
          </w:tcBorders>
          <w:vAlign w:val="center"/>
        </w:tcPr>
        <w:p w14:paraId="44B22788" w14:textId="77777777" w:rsidR="00A63799" w:rsidRPr="00032956" w:rsidRDefault="00A63799" w:rsidP="00A63799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543" w:type="dxa"/>
          <w:tcBorders>
            <w:top w:val="single" w:sz="8" w:space="0" w:color="0070C0"/>
            <w:bottom w:val="single" w:sz="8" w:space="0" w:color="0070C0"/>
          </w:tcBorders>
          <w:vAlign w:val="center"/>
        </w:tcPr>
        <w:p w14:paraId="01A3687F" w14:textId="77777777" w:rsidR="00A63799" w:rsidRPr="00645211" w:rsidRDefault="00A63799" w:rsidP="00A63799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>Izdanje / datum</w:t>
          </w:r>
        </w:p>
        <w:p w14:paraId="74EC8CAD" w14:textId="24B1396A" w:rsidR="00A63799" w:rsidRPr="00645211" w:rsidRDefault="00A63799" w:rsidP="00A63799">
          <w:pPr>
            <w:jc w:val="center"/>
            <w:rPr>
              <w:rFonts w:ascii="Montserrat" w:hAnsi="Montserrat"/>
              <w:b/>
              <w:sz w:val="16"/>
              <w:szCs w:val="16"/>
            </w:rPr>
          </w:pP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DOCPROPERTY Version \* MERGEFORMAT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sz w:val="16"/>
              <w:szCs w:val="16"/>
            </w:rPr>
            <w:t>v1.0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  <w:r w:rsidRPr="00645211">
            <w:rPr>
              <w:rFonts w:ascii="Montserrat" w:hAnsi="Montserrat"/>
              <w:b/>
              <w:sz w:val="16"/>
              <w:szCs w:val="16"/>
            </w:rPr>
            <w:t xml:space="preserve"> / 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TIME \@ "dd.MM.yyyy"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 w:rsidR="00040B9A">
            <w:rPr>
              <w:rFonts w:ascii="Montserrat" w:hAnsi="Montserrat"/>
              <w:b/>
              <w:noProof/>
              <w:sz w:val="16"/>
              <w:szCs w:val="16"/>
            </w:rPr>
            <w:t>16.03.2026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</w:p>
      </w:tc>
    </w:tr>
  </w:tbl>
  <w:p w14:paraId="103B378A" w14:textId="77777777" w:rsidR="00A63799" w:rsidRDefault="00A637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D861" w14:textId="77777777" w:rsidR="0056779A" w:rsidRDefault="005677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2287"/>
    <w:multiLevelType w:val="hybridMultilevel"/>
    <w:tmpl w:val="760C2FB4"/>
    <w:lvl w:ilvl="0" w:tplc="7BAACCA6">
      <w:start w:val="1"/>
      <w:numFmt w:val="bullet"/>
      <w:lvlText w:val="●"/>
      <w:lvlJc w:val="left"/>
      <w:pPr>
        <w:ind w:left="720" w:hanging="360"/>
      </w:pPr>
    </w:lvl>
    <w:lvl w:ilvl="1" w:tplc="96D88AB8">
      <w:start w:val="1"/>
      <w:numFmt w:val="bullet"/>
      <w:lvlText w:val="○"/>
      <w:lvlJc w:val="left"/>
      <w:pPr>
        <w:ind w:left="1440" w:hanging="360"/>
      </w:pPr>
    </w:lvl>
    <w:lvl w:ilvl="2" w:tplc="4BEE571E">
      <w:start w:val="1"/>
      <w:numFmt w:val="bullet"/>
      <w:lvlText w:val="■"/>
      <w:lvlJc w:val="left"/>
      <w:pPr>
        <w:ind w:left="2160" w:hanging="360"/>
      </w:pPr>
    </w:lvl>
    <w:lvl w:ilvl="3" w:tplc="6B68D680">
      <w:start w:val="1"/>
      <w:numFmt w:val="bullet"/>
      <w:lvlText w:val="●"/>
      <w:lvlJc w:val="left"/>
      <w:pPr>
        <w:ind w:left="2880" w:hanging="360"/>
      </w:pPr>
    </w:lvl>
    <w:lvl w:ilvl="4" w:tplc="7638E1EC">
      <w:start w:val="1"/>
      <w:numFmt w:val="bullet"/>
      <w:lvlText w:val="○"/>
      <w:lvlJc w:val="left"/>
      <w:pPr>
        <w:ind w:left="3600" w:hanging="360"/>
      </w:pPr>
    </w:lvl>
    <w:lvl w:ilvl="5" w:tplc="96D60900">
      <w:start w:val="1"/>
      <w:numFmt w:val="bullet"/>
      <w:lvlText w:val="■"/>
      <w:lvlJc w:val="left"/>
      <w:pPr>
        <w:ind w:left="4320" w:hanging="360"/>
      </w:pPr>
    </w:lvl>
    <w:lvl w:ilvl="6" w:tplc="92D09F58">
      <w:start w:val="1"/>
      <w:numFmt w:val="bullet"/>
      <w:lvlText w:val="●"/>
      <w:lvlJc w:val="left"/>
      <w:pPr>
        <w:ind w:left="5040" w:hanging="360"/>
      </w:pPr>
    </w:lvl>
    <w:lvl w:ilvl="7" w:tplc="70607326">
      <w:start w:val="1"/>
      <w:numFmt w:val="bullet"/>
      <w:lvlText w:val="●"/>
      <w:lvlJc w:val="left"/>
      <w:pPr>
        <w:ind w:left="5760" w:hanging="360"/>
      </w:pPr>
    </w:lvl>
    <w:lvl w:ilvl="8" w:tplc="0596A73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0947E98"/>
    <w:multiLevelType w:val="hybridMultilevel"/>
    <w:tmpl w:val="79DECFD4"/>
    <w:lvl w:ilvl="0" w:tplc="442EF1A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FFFFFFFF">
      <w:start w:val="1"/>
      <w:numFmt w:val="bullet"/>
      <w:lvlText w:val="–"/>
      <w:lvlJc w:val="left"/>
      <w:pPr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35F3BAD"/>
    <w:multiLevelType w:val="hybridMultilevel"/>
    <w:tmpl w:val="2C18F646"/>
    <w:lvl w:ilvl="0" w:tplc="8856ADC8">
      <w:start w:val="1"/>
      <w:numFmt w:val="decimal"/>
      <w:lvlText w:val="%1."/>
      <w:lvlJc w:val="left"/>
      <w:pPr>
        <w:ind w:left="720" w:hanging="360"/>
      </w:pPr>
    </w:lvl>
    <w:lvl w:ilvl="1" w:tplc="60306728">
      <w:numFmt w:val="decimal"/>
      <w:lvlText w:val=""/>
      <w:lvlJc w:val="left"/>
    </w:lvl>
    <w:lvl w:ilvl="2" w:tplc="FE6AC84A">
      <w:numFmt w:val="decimal"/>
      <w:lvlText w:val=""/>
      <w:lvlJc w:val="left"/>
    </w:lvl>
    <w:lvl w:ilvl="3" w:tplc="483EF19E">
      <w:numFmt w:val="decimal"/>
      <w:lvlText w:val=""/>
      <w:lvlJc w:val="left"/>
    </w:lvl>
    <w:lvl w:ilvl="4" w:tplc="D35C0976">
      <w:numFmt w:val="decimal"/>
      <w:lvlText w:val=""/>
      <w:lvlJc w:val="left"/>
    </w:lvl>
    <w:lvl w:ilvl="5" w:tplc="5B460F2C">
      <w:numFmt w:val="decimal"/>
      <w:lvlText w:val=""/>
      <w:lvlJc w:val="left"/>
    </w:lvl>
    <w:lvl w:ilvl="6" w:tplc="54D49E28">
      <w:numFmt w:val="decimal"/>
      <w:lvlText w:val=""/>
      <w:lvlJc w:val="left"/>
    </w:lvl>
    <w:lvl w:ilvl="7" w:tplc="F6A480F2">
      <w:numFmt w:val="decimal"/>
      <w:lvlText w:val=""/>
      <w:lvlJc w:val="left"/>
    </w:lvl>
    <w:lvl w:ilvl="8" w:tplc="54C220EA">
      <w:numFmt w:val="decimal"/>
      <w:lvlText w:val=""/>
      <w:lvlJc w:val="left"/>
    </w:lvl>
  </w:abstractNum>
  <w:abstractNum w:abstractNumId="3" w15:restartNumberingAfterBreak="0">
    <w:nsid w:val="306D0B39"/>
    <w:multiLevelType w:val="hybridMultilevel"/>
    <w:tmpl w:val="2B105AF4"/>
    <w:lvl w:ilvl="0" w:tplc="442EF1A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FFFFFFFF">
      <w:start w:val="1"/>
      <w:numFmt w:val="bullet"/>
      <w:lvlText w:val="–"/>
      <w:lvlJc w:val="left"/>
      <w:pPr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8DC020E"/>
    <w:multiLevelType w:val="hybridMultilevel"/>
    <w:tmpl w:val="2C18F6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FE963DF"/>
    <w:multiLevelType w:val="hybridMultilevel"/>
    <w:tmpl w:val="70DAB4E2"/>
    <w:lvl w:ilvl="0" w:tplc="F3D258FE">
      <w:start w:val="1"/>
      <w:numFmt w:val="bullet"/>
      <w:lvlText w:val="•"/>
      <w:lvlJc w:val="left"/>
      <w:pPr>
        <w:ind w:left="720" w:hanging="360"/>
      </w:pPr>
    </w:lvl>
    <w:lvl w:ilvl="1" w:tplc="60C4D530">
      <w:start w:val="1"/>
      <w:numFmt w:val="bullet"/>
      <w:lvlText w:val="–"/>
      <w:lvlJc w:val="left"/>
      <w:pPr>
        <w:ind w:left="1080" w:hanging="360"/>
      </w:pPr>
    </w:lvl>
    <w:lvl w:ilvl="2" w:tplc="0BA06F86">
      <w:numFmt w:val="decimal"/>
      <w:lvlText w:val=""/>
      <w:lvlJc w:val="left"/>
    </w:lvl>
    <w:lvl w:ilvl="3" w:tplc="EDEAD2B2">
      <w:numFmt w:val="decimal"/>
      <w:lvlText w:val=""/>
      <w:lvlJc w:val="left"/>
    </w:lvl>
    <w:lvl w:ilvl="4" w:tplc="8CC00A20">
      <w:numFmt w:val="decimal"/>
      <w:lvlText w:val=""/>
      <w:lvlJc w:val="left"/>
    </w:lvl>
    <w:lvl w:ilvl="5" w:tplc="C2ACD762">
      <w:numFmt w:val="decimal"/>
      <w:lvlText w:val=""/>
      <w:lvlJc w:val="left"/>
    </w:lvl>
    <w:lvl w:ilvl="6" w:tplc="4ECA034C">
      <w:numFmt w:val="decimal"/>
      <w:lvlText w:val=""/>
      <w:lvlJc w:val="left"/>
    </w:lvl>
    <w:lvl w:ilvl="7" w:tplc="BDB41B92">
      <w:numFmt w:val="decimal"/>
      <w:lvlText w:val=""/>
      <w:lvlJc w:val="left"/>
    </w:lvl>
    <w:lvl w:ilvl="8" w:tplc="2B141E18">
      <w:numFmt w:val="decimal"/>
      <w:lvlText w:val=""/>
      <w:lvlJc w:val="left"/>
    </w:lvl>
  </w:abstractNum>
  <w:num w:numId="1" w16cid:durableId="1113207747">
    <w:abstractNumId w:val="0"/>
    <w:lvlOverride w:ilvl="0">
      <w:startOverride w:val="1"/>
    </w:lvlOverride>
  </w:num>
  <w:num w:numId="2" w16cid:durableId="1132671744">
    <w:abstractNumId w:val="5"/>
    <w:lvlOverride w:ilvl="0">
      <w:startOverride w:val="1"/>
    </w:lvlOverride>
  </w:num>
  <w:num w:numId="3" w16cid:durableId="630398816">
    <w:abstractNumId w:val="2"/>
    <w:lvlOverride w:ilvl="0">
      <w:startOverride w:val="1"/>
    </w:lvlOverride>
  </w:num>
  <w:num w:numId="4" w16cid:durableId="233125265">
    <w:abstractNumId w:val="5"/>
  </w:num>
  <w:num w:numId="5" w16cid:durableId="1635868986">
    <w:abstractNumId w:val="1"/>
  </w:num>
  <w:num w:numId="6" w16cid:durableId="816259881">
    <w:abstractNumId w:val="3"/>
  </w:num>
  <w:num w:numId="7" w16cid:durableId="1505585511">
    <w:abstractNumId w:val="2"/>
  </w:num>
  <w:num w:numId="8" w16cid:durableId="1888031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C02"/>
    <w:rsid w:val="00040B9A"/>
    <w:rsid w:val="00041B27"/>
    <w:rsid w:val="00502572"/>
    <w:rsid w:val="0056779A"/>
    <w:rsid w:val="00674CA4"/>
    <w:rsid w:val="008D0DB4"/>
    <w:rsid w:val="00A63799"/>
    <w:rsid w:val="00D20C02"/>
    <w:rsid w:val="00DE46C6"/>
    <w:rsid w:val="00EA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5B446E"/>
  <w15:docId w15:val="{0A8A606A-7372-CA43-9B6F-579285DF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001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pPr>
      <w:spacing w:before="440" w:after="160"/>
      <w:outlineLvl w:val="0"/>
    </w:pPr>
    <w:rPr>
      <w:b/>
      <w:bCs/>
      <w:color w:val="1A3A5C"/>
      <w:sz w:val="30"/>
      <w:szCs w:val="30"/>
    </w:rPr>
  </w:style>
  <w:style w:type="paragraph" w:styleId="Heading2">
    <w:name w:val="heading 2"/>
    <w:uiPriority w:val="9"/>
    <w:unhideWhenUsed/>
    <w:qFormat/>
    <w:pPr>
      <w:spacing w:before="280" w:after="120"/>
      <w:outlineLvl w:val="1"/>
    </w:pPr>
    <w:rPr>
      <w:b/>
      <w:bCs/>
      <w:color w:val="1A3A5C"/>
      <w:sz w:val="26"/>
      <w:szCs w:val="26"/>
    </w:rPr>
  </w:style>
  <w:style w:type="paragraph" w:styleId="Heading3">
    <w:name w:val="heading 3"/>
    <w:uiPriority w:val="9"/>
    <w:semiHidden/>
    <w:unhideWhenUsed/>
    <w:qFormat/>
    <w:pPr>
      <w:spacing w:before="200" w:after="100"/>
      <w:outlineLvl w:val="2"/>
    </w:pPr>
    <w:rPr>
      <w:b/>
      <w:bCs/>
      <w:color w:val="6B6B6B"/>
      <w:sz w:val="23"/>
      <w:szCs w:val="23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3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799"/>
  </w:style>
  <w:style w:type="paragraph" w:styleId="Footer">
    <w:name w:val="footer"/>
    <w:basedOn w:val="Normal"/>
    <w:link w:val="FooterChar"/>
    <w:uiPriority w:val="99"/>
    <w:unhideWhenUsed/>
    <w:rsid w:val="00A637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799"/>
  </w:style>
  <w:style w:type="character" w:customStyle="1" w:styleId="Heading1Char">
    <w:name w:val="Heading 1 Char"/>
    <w:link w:val="Heading1"/>
    <w:uiPriority w:val="9"/>
    <w:rsid w:val="00A63799"/>
    <w:rPr>
      <w:b/>
      <w:bCs/>
      <w:color w:val="1A3A5C"/>
      <w:sz w:val="30"/>
      <w:szCs w:val="30"/>
    </w:rPr>
  </w:style>
  <w:style w:type="table" w:styleId="TableGrid">
    <w:name w:val="Table Grid"/>
    <w:basedOn w:val="TableNormal"/>
    <w:uiPriority w:val="39"/>
    <w:rsid w:val="00A63799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1501</Words>
  <Characters>9912</Characters>
  <Application>Microsoft Office Word</Application>
  <DocSecurity>0</DocSecurity>
  <Lines>283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Pro savjetovanje d.o.o.</Company>
  <LinksUpToDate>false</LinksUpToDate>
  <CharactersWithSpaces>11246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Politika zaštite osobnih podataka Pro savjetovanje d.o.o.</dc:title>
  <dc:subject/>
  <dc:creator>Daniel Bara</dc:creator>
  <cp:keywords>FIN-POL-ZOP-v3.0</cp:keywords>
  <dc:description/>
  <cp:lastModifiedBy>Daniel Bara</cp:lastModifiedBy>
  <cp:revision>7</cp:revision>
  <dcterms:created xsi:type="dcterms:W3CDTF">2026-03-15T22:33:00Z</dcterms:created>
  <dcterms:modified xsi:type="dcterms:W3CDTF">2026-03-16T16:13:00Z</dcterms:modified>
  <cp:category/>
</cp:coreProperties>
</file>