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781C" w14:textId="77777777" w:rsidR="00786CEB" w:rsidRPr="00E063D2" w:rsidRDefault="00786CEB" w:rsidP="00E063D2">
      <w:pPr>
        <w:spacing w:after="120"/>
        <w:jc w:val="both"/>
        <w:rPr>
          <w:rFonts w:ascii="Montserrat" w:hAnsi="Montserrat"/>
        </w:rPr>
      </w:pPr>
    </w:p>
    <w:p w14:paraId="684E14A5" w14:textId="77777777" w:rsidR="00E063D2" w:rsidRDefault="00E063D2" w:rsidP="00FD41F4">
      <w:pPr>
        <w:spacing w:after="120"/>
        <w:jc w:val="center"/>
        <w:rPr>
          <w:rFonts w:ascii="Montserrat" w:hAnsi="Montserrat"/>
          <w:b/>
          <w:bCs/>
          <w:color w:val="00405A"/>
          <w:sz w:val="34"/>
          <w:szCs w:val="34"/>
        </w:rPr>
      </w:pPr>
    </w:p>
    <w:p w14:paraId="04E7E647" w14:textId="23FE27EA" w:rsidR="006E7196" w:rsidRPr="00786CEB" w:rsidRDefault="00FD41F4" w:rsidP="00FD41F4">
      <w:pPr>
        <w:spacing w:after="120"/>
        <w:jc w:val="center"/>
        <w:rPr>
          <w:rFonts w:ascii="Montserrat" w:hAnsi="Montserrat"/>
          <w:color w:val="00405A"/>
        </w:rPr>
      </w:pPr>
      <w:r w:rsidRPr="00786CEB">
        <w:rPr>
          <w:rFonts w:ascii="Montserrat" w:hAnsi="Montserrat"/>
          <w:b/>
          <w:bCs/>
          <w:color w:val="00405A"/>
          <w:sz w:val="34"/>
          <w:szCs w:val="34"/>
        </w:rPr>
        <w:t>POLITIKA ZAŠTITE OSOBNIH PODATAKA</w:t>
      </w:r>
    </w:p>
    <w:p w14:paraId="4F79E1BF" w14:textId="77777777" w:rsidR="006E7196" w:rsidRDefault="006E7196" w:rsidP="00FD41F4">
      <w:pPr>
        <w:spacing w:after="120"/>
        <w:jc w:val="both"/>
        <w:rPr>
          <w:rFonts w:ascii="Montserrat" w:hAnsi="Montserrat"/>
        </w:rPr>
      </w:pPr>
    </w:p>
    <w:p w14:paraId="6D45A5FF" w14:textId="77777777" w:rsidR="00E063D2" w:rsidRPr="00FD41F4" w:rsidRDefault="00E063D2" w:rsidP="00FD41F4">
      <w:pPr>
        <w:spacing w:after="120"/>
        <w:jc w:val="both"/>
        <w:rPr>
          <w:rFonts w:ascii="Montserrat" w:hAnsi="Montserrat"/>
        </w:rPr>
      </w:pPr>
    </w:p>
    <w:p w14:paraId="11D63FD2" w14:textId="77777777" w:rsidR="006E7196" w:rsidRPr="00FD41F4" w:rsidRDefault="00000000" w:rsidP="00FD41F4">
      <w:pPr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Tvrtka: </w:t>
      </w:r>
      <w:r w:rsidRPr="00FD41F4">
        <w:rPr>
          <w:rFonts w:ascii="Montserrat" w:hAnsi="Montserrat"/>
          <w:color w:val="1A1A1A"/>
        </w:rPr>
        <w:t>Pro intermedius d.o.o.</w:t>
      </w:r>
    </w:p>
    <w:p w14:paraId="635B1030" w14:textId="77777777" w:rsidR="006E7196" w:rsidRPr="00FD41F4" w:rsidRDefault="00000000" w:rsidP="00FD41F4">
      <w:pPr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OIB: </w:t>
      </w:r>
      <w:r w:rsidRPr="00FD41F4">
        <w:rPr>
          <w:rFonts w:ascii="Montserrat" w:hAnsi="Montserrat"/>
          <w:color w:val="1A1A1A"/>
        </w:rPr>
        <w:t>62537363568</w:t>
      </w:r>
    </w:p>
    <w:p w14:paraId="3788E46B" w14:textId="77777777" w:rsidR="006E7196" w:rsidRPr="00FD41F4" w:rsidRDefault="00000000" w:rsidP="00FD41F4">
      <w:pPr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Adresa: </w:t>
      </w:r>
      <w:r w:rsidRPr="00FD41F4">
        <w:rPr>
          <w:rFonts w:ascii="Montserrat" w:hAnsi="Montserrat"/>
          <w:color w:val="1A1A1A"/>
        </w:rPr>
        <w:t>Ulica Ivana Zahara 5, 10000 Zagreb</w:t>
      </w:r>
    </w:p>
    <w:p w14:paraId="19AFB4B1" w14:textId="77777777" w:rsidR="006E7196" w:rsidRPr="00FD41F4" w:rsidRDefault="00000000" w:rsidP="00FD41F4">
      <w:pPr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Verzija: </w:t>
      </w:r>
      <w:r w:rsidRPr="00FD41F4">
        <w:rPr>
          <w:rFonts w:ascii="Montserrat" w:hAnsi="Montserrat"/>
          <w:color w:val="1A1A1A"/>
        </w:rPr>
        <w:t>3.0</w:t>
      </w:r>
    </w:p>
    <w:p w14:paraId="04B39949" w14:textId="77777777" w:rsidR="006E7196" w:rsidRPr="00FD41F4" w:rsidRDefault="00000000" w:rsidP="00FD41F4">
      <w:pPr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Datum: </w:t>
      </w:r>
      <w:r w:rsidRPr="00FD41F4">
        <w:rPr>
          <w:rFonts w:ascii="Montserrat" w:hAnsi="Montserrat"/>
          <w:color w:val="1A1A1A"/>
        </w:rPr>
        <w:t>15. 03. 2026.</w:t>
      </w:r>
    </w:p>
    <w:p w14:paraId="790C34B9" w14:textId="67972582" w:rsidR="006E7196" w:rsidRPr="00FD41F4" w:rsidRDefault="00000000" w:rsidP="00FD41F4">
      <w:pPr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Vlasnik dokumenta: </w:t>
      </w:r>
      <w:r w:rsidRPr="00FD41F4">
        <w:rPr>
          <w:rFonts w:ascii="Montserrat" w:hAnsi="Montserrat"/>
          <w:color w:val="1A1A1A"/>
        </w:rPr>
        <w:t>DPO</w:t>
      </w:r>
    </w:p>
    <w:p w14:paraId="644F87AE" w14:textId="77777777" w:rsidR="006E7196" w:rsidRPr="00FD41F4" w:rsidRDefault="00000000" w:rsidP="00FD41F4">
      <w:pPr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Klasifikacija: </w:t>
      </w:r>
      <w:r w:rsidRPr="00FD41F4">
        <w:rPr>
          <w:rFonts w:ascii="Montserrat" w:hAnsi="Montserrat"/>
          <w:color w:val="1A1A1A"/>
        </w:rPr>
        <w:t>Interno</w:t>
      </w:r>
    </w:p>
    <w:p w14:paraId="5A14FC65" w14:textId="77777777" w:rsidR="006E7196" w:rsidRDefault="00000000" w:rsidP="00FD41F4">
      <w:pPr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b/>
          <w:bCs/>
          <w:color w:val="1A3A5C"/>
        </w:rPr>
        <w:t xml:space="preserve">Status: </w:t>
      </w:r>
      <w:r w:rsidRPr="00FD41F4">
        <w:rPr>
          <w:rFonts w:ascii="Montserrat" w:hAnsi="Montserrat"/>
          <w:color w:val="1A1A1A"/>
        </w:rPr>
        <w:t>Na snazi</w:t>
      </w:r>
    </w:p>
    <w:p w14:paraId="13DB55E5" w14:textId="77777777" w:rsidR="00786CEB" w:rsidRDefault="00786CEB" w:rsidP="00FD41F4">
      <w:pPr>
        <w:jc w:val="both"/>
        <w:rPr>
          <w:rFonts w:ascii="Montserrat" w:hAnsi="Montserrat"/>
          <w:color w:val="1A1A1A"/>
        </w:rPr>
      </w:pPr>
    </w:p>
    <w:p w14:paraId="66311E23" w14:textId="77777777" w:rsidR="00786CEB" w:rsidRDefault="00786CEB" w:rsidP="00FD41F4">
      <w:pPr>
        <w:jc w:val="both"/>
        <w:rPr>
          <w:rFonts w:ascii="Montserrat" w:hAnsi="Montserrat"/>
        </w:rPr>
      </w:pPr>
    </w:p>
    <w:p w14:paraId="7E5EA33D" w14:textId="77777777" w:rsidR="00E063D2" w:rsidRPr="00FD41F4" w:rsidRDefault="00E063D2" w:rsidP="00FD41F4">
      <w:pPr>
        <w:jc w:val="both"/>
        <w:rPr>
          <w:rFonts w:ascii="Montserrat" w:hAnsi="Montserrat"/>
        </w:rPr>
      </w:pPr>
    </w:p>
    <w:p w14:paraId="5A13E5BD" w14:textId="5EFB1598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1. Uvodne napomene</w:t>
      </w:r>
    </w:p>
    <w:p w14:paraId="486167B0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Pro intermedius d.o.o. (dalje u tekstu: Društvo) posluje pod zajedničkim komercijalnim brendom Fintastic zajedno s povezanim subjektima Pro savjetovanje d.o.o., Pro intermedius d.o.o. i Pro zastupanje (vl. Vjeko Peretić). Društvo je ovlašteni kreditni posrednik u stambenom potrošačkom kreditiranju, reguliran od strane HNB-a.</w:t>
      </w:r>
    </w:p>
    <w:p w14:paraId="5BD3B795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Ova Politika usvojena je sukladno čl. 24. st. 2. GDPR-a i utvrđuje obvezna pravila, standarde i postupke obrade osobnih podataka u Društvu. Sastavni dio ove Politike je Evidencija aktivnosti obrade osobnih podataka (RoPA).</w:t>
      </w:r>
    </w:p>
    <w:p w14:paraId="6436B781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Za zajedničke aktivnosti obrade svih subjekata Fintastic grupe (web platforma, CRM, marketing) primjenjuje se Sporazum o zajedničkom upravljanju osobnim podacima (FIN-JCA-001) koji je sastavni dio ove Politike.</w:t>
      </w:r>
    </w:p>
    <w:p w14:paraId="57325517" w14:textId="7A8B7D49" w:rsidR="00786CEB" w:rsidRPr="00786CEB" w:rsidRDefault="00000000" w:rsidP="00E063D2">
      <w:pPr>
        <w:spacing w:after="120"/>
        <w:jc w:val="both"/>
        <w:rPr>
          <w:rFonts w:ascii="Montserrat" w:hAnsi="Montserrat"/>
          <w:color w:val="6B6B6B"/>
        </w:rPr>
      </w:pPr>
      <w:r w:rsidRPr="00FD41F4">
        <w:rPr>
          <w:rFonts w:ascii="Montserrat" w:hAnsi="Montserrat"/>
          <w:color w:val="6B6B6B"/>
        </w:rPr>
        <w:t>Ova Politika stupa na snagu danom donošenja i objavljuje se na oglasnoj ploči Društva.</w:t>
      </w:r>
    </w:p>
    <w:p w14:paraId="637D0FC7" w14:textId="77777777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2. Definicije</w:t>
      </w:r>
    </w:p>
    <w:p w14:paraId="4FD33EC0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U ovoj Politici pojmovi imaju značenje sukladno GDPR-u. Ključni pojmovi:</w:t>
      </w:r>
    </w:p>
    <w:p w14:paraId="761B3672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Osobni podaci – svaka informacija koja se odnosi na identificiranu ili odredljivu fizičku osobu</w:t>
      </w:r>
    </w:p>
    <w:p w14:paraId="0D04A66F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Ispitanik – fizička osoba čiji se osobni podaci obrađuju</w:t>
      </w:r>
    </w:p>
    <w:p w14:paraId="06719CE9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Voditelj obrade – pravna osoba koja određuje svrhe i sredstva obrade</w:t>
      </w:r>
    </w:p>
    <w:p w14:paraId="4F9D4D0B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Izvršitelj obrade – pravna osoba koja obrađuje podatke u ime voditelja</w:t>
      </w:r>
    </w:p>
    <w:p w14:paraId="60A173E3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lastRenderedPageBreak/>
        <w:t>Zajednički voditelji obrade – dva ili više voditelja koji zajednički određuju svrhe i sredstva obrade</w:t>
      </w:r>
    </w:p>
    <w:p w14:paraId="2CE7C3F3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Obrada – svaki postupak koji se provodi na osobnim podacima</w:t>
      </w:r>
    </w:p>
    <w:p w14:paraId="52551E1D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Povreda osobnih podataka – povreda sigurnosti koja dovodi do slučajnog ili nezakonitog uništenja, gubitka, izmjene, neovlaštenog otkrivanja ili pristupa podacima</w:t>
      </w:r>
    </w:p>
    <w:p w14:paraId="26711A66" w14:textId="77777777" w:rsidR="006E7196" w:rsidRPr="00FD41F4" w:rsidRDefault="00000000" w:rsidP="00FD41F4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DPO – Službenik za zaštitu podataka</w:t>
      </w:r>
    </w:p>
    <w:p w14:paraId="34ACBB4C" w14:textId="77777777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3. Načela obrade osobnih podataka</w:t>
      </w:r>
    </w:p>
    <w:p w14:paraId="619A2AF3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Društvo obrađuje osobne podatke u skladu sa svim načelima iz čl. 5. GDPR-a:</w:t>
      </w:r>
    </w:p>
    <w:p w14:paraId="726E8C08" w14:textId="77777777" w:rsidR="006E7196" w:rsidRPr="00FD41F4" w:rsidRDefault="00000000" w:rsidP="00FD41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Zakonitost, poštenost i transparentnost – obrada samo uz pravnu osnovu i uz informiranje ispitanika</w:t>
      </w:r>
    </w:p>
    <w:p w14:paraId="15FF145B" w14:textId="77777777" w:rsidR="006E7196" w:rsidRPr="00FD41F4" w:rsidRDefault="00000000" w:rsidP="00FD41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Ograničenje svrhe – podaci se prikupljaju za određene, izričite i zakonite svrhe te se ne obrađuju izvan tih svrha</w:t>
      </w:r>
    </w:p>
    <w:p w14:paraId="75BCADDD" w14:textId="77777777" w:rsidR="006E7196" w:rsidRPr="00FD41F4" w:rsidRDefault="00000000" w:rsidP="00FD41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Minimizacija podataka – prikupljaju se samo podaci nužni za ostvarenje svrhe</w:t>
      </w:r>
    </w:p>
    <w:p w14:paraId="6266EA13" w14:textId="77777777" w:rsidR="006E7196" w:rsidRPr="00FD41F4" w:rsidRDefault="00000000" w:rsidP="00FD41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Točnost – podaci moraju biti točni i prema potrebi ažurni</w:t>
      </w:r>
    </w:p>
    <w:p w14:paraId="212EBF3C" w14:textId="77777777" w:rsidR="006E7196" w:rsidRPr="00FD41F4" w:rsidRDefault="00000000" w:rsidP="00FD41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Ograničenje pohrane – podaci se čuvaju samo onoliko dugo koliko je nužno</w:t>
      </w:r>
    </w:p>
    <w:p w14:paraId="196B1C98" w14:textId="77777777" w:rsidR="006E7196" w:rsidRPr="00FD41F4" w:rsidRDefault="00000000" w:rsidP="00FD41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Cjelovitost i povjerljivost – primjena odgovarajućih tehničkih i organizacijskih mjera zaštite</w:t>
      </w:r>
    </w:p>
    <w:p w14:paraId="3D34A4BF" w14:textId="77777777" w:rsidR="006E7196" w:rsidRPr="00786CEB" w:rsidRDefault="00000000" w:rsidP="00FD41F4">
      <w:pPr>
        <w:pStyle w:val="ListParagraph"/>
        <w:numPr>
          <w:ilvl w:val="0"/>
          <w:numId w:val="3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Odgovornost – Društvo je odgovorno za uskladenost s GDPR-om i mora biti u mogućnosti to dokazati</w:t>
      </w:r>
    </w:p>
    <w:p w14:paraId="678A71F1" w14:textId="77777777" w:rsidR="00786CEB" w:rsidRPr="00786CEB" w:rsidRDefault="00786CEB" w:rsidP="00786CEB">
      <w:pPr>
        <w:spacing w:after="120"/>
        <w:ind w:left="360"/>
        <w:jc w:val="both"/>
        <w:rPr>
          <w:rFonts w:ascii="Montserrat" w:hAnsi="Montserrat"/>
        </w:rPr>
      </w:pPr>
    </w:p>
    <w:p w14:paraId="68E41779" w14:textId="77777777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4. Pravne osnove obrade</w:t>
      </w:r>
    </w:p>
    <w:p w14:paraId="116567CF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Društvo obrađuje osobne podatke isključivo na temelju jedne od sljedećih pravnih osnova:</w:t>
      </w:r>
    </w:p>
    <w:p w14:paraId="7A4C246C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Privola (čl. 6/1/a) – za marketinšku komunikaciju i profiliranje</w:t>
      </w:r>
    </w:p>
    <w:p w14:paraId="561E343A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Izvršenje ugovora ili predugovorni odnos (čl. 6/1/b) – za pružanje usluga kreditnog posredovanja i zastupanja u osiguranju</w:t>
      </w:r>
    </w:p>
    <w:p w14:paraId="5FC66B9C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Zakonska obveza (čl. 6/1/c) – za ispunjenje obveza prema HNB-u, HANFA-i, MF-u, sprječavanju pranja novca, porezne i računovodstvene obveze</w:t>
      </w:r>
    </w:p>
    <w:p w14:paraId="614073A0" w14:textId="53C258F8" w:rsidR="006E7196" w:rsidRPr="00786CEB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Legitimni interes (čl. 6/1/f) – za zaštitu pravnih interesa, sigurnosni nadzor, analitiku, videonadzor</w:t>
      </w:r>
    </w:p>
    <w:p w14:paraId="2444EE22" w14:textId="77777777" w:rsidR="00786CEB" w:rsidRDefault="00786CEB" w:rsidP="00786CEB">
      <w:pPr>
        <w:spacing w:after="120"/>
        <w:ind w:left="360"/>
        <w:jc w:val="both"/>
        <w:rPr>
          <w:rFonts w:ascii="Montserrat" w:hAnsi="Montserrat"/>
        </w:rPr>
      </w:pPr>
    </w:p>
    <w:p w14:paraId="4EA43FC8" w14:textId="77777777" w:rsidR="00E063D2" w:rsidRDefault="00E063D2" w:rsidP="00786CEB">
      <w:pPr>
        <w:spacing w:after="120"/>
        <w:ind w:left="360"/>
        <w:jc w:val="both"/>
        <w:rPr>
          <w:rFonts w:ascii="Montserrat" w:hAnsi="Montserrat"/>
        </w:rPr>
      </w:pPr>
    </w:p>
    <w:p w14:paraId="5A3DF92F" w14:textId="77777777" w:rsidR="00E063D2" w:rsidRPr="00786CEB" w:rsidRDefault="00E063D2" w:rsidP="00786CEB">
      <w:pPr>
        <w:spacing w:after="120"/>
        <w:ind w:left="360"/>
        <w:jc w:val="both"/>
        <w:rPr>
          <w:rFonts w:ascii="Montserrat" w:hAnsi="Montserrat"/>
        </w:rPr>
      </w:pPr>
    </w:p>
    <w:p w14:paraId="00A0A53C" w14:textId="77777777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lastRenderedPageBreak/>
        <w:t>5. Kategorije ispitanika i osobnih podataka</w:t>
      </w:r>
    </w:p>
    <w:p w14:paraId="2DEF95B0" w14:textId="77777777" w:rsidR="006E7196" w:rsidRPr="00FD41F4" w:rsidRDefault="00000000" w:rsidP="00FD41F4">
      <w:pPr>
        <w:pStyle w:val="Heading2"/>
      </w:pPr>
      <w:r w:rsidRPr="00FD41F4">
        <w:t>5.1 Klijenti – fizičke osobe</w:t>
      </w:r>
    </w:p>
    <w:p w14:paraId="5B4E3ED4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Identifikacijski podaci: ime, prezime, OIB, datum rođenja, spol, adresa</w:t>
      </w:r>
    </w:p>
    <w:p w14:paraId="63CD31B4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Kontaktni podaci: telefon, e-mail</w:t>
      </w:r>
    </w:p>
    <w:p w14:paraId="51F8B116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Financijski podaci: prihodi, imovinska stanja, kreditna zaduženost, IBAN</w:t>
      </w:r>
    </w:p>
    <w:p w14:paraId="4CAE8C02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Dokumentacijski podaci: kopije osobnih isprava, potvrde o zapošljavanju</w:t>
      </w:r>
    </w:p>
    <w:p w14:paraId="5F3DFB98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Podaci o uslugama: vrsta tražene usluge, povijest komunikacije, CRM zapisi</w:t>
      </w:r>
    </w:p>
    <w:p w14:paraId="150425E5" w14:textId="72801D42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Profilni podaci (uz privolu): segmentacijski podaci, preferencije</w:t>
      </w:r>
    </w:p>
    <w:p w14:paraId="5B2E6D93" w14:textId="77777777" w:rsidR="006E7196" w:rsidRPr="00FD41F4" w:rsidRDefault="00000000" w:rsidP="00FD41F4">
      <w:pPr>
        <w:pStyle w:val="Heading2"/>
      </w:pPr>
      <w:r w:rsidRPr="00FD41F4">
        <w:t>5.2 Zaposlenici i vanjski suradnici</w:t>
      </w:r>
    </w:p>
    <w:p w14:paraId="1F2E80C3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Kadrovska dokumentacija: ime, prezime, OIB, adresa, IBAN, ugovor o radu</w:t>
      </w:r>
    </w:p>
    <w:p w14:paraId="560E82F1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Evidencija rada: radno vrijeme, bolovanja, godišnji odmor</w:t>
      </w:r>
    </w:p>
    <w:p w14:paraId="05C24A0C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Pristupne ovlasti: korisnički računi, razine pristupa sustavima</w:t>
      </w:r>
    </w:p>
    <w:p w14:paraId="3FDE3E6B" w14:textId="3B439109" w:rsidR="006E7196" w:rsidRPr="00FD41F4" w:rsidRDefault="00000000" w:rsidP="00FD41F4">
      <w:pPr>
        <w:pStyle w:val="Heading2"/>
      </w:pPr>
      <w:r w:rsidRPr="00FD41F4">
        <w:t>5.3 Poslovni partneri (banke, osiguravatelji)</w:t>
      </w:r>
    </w:p>
    <w:p w14:paraId="4C0D6543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Kontaktni podaci ovlaštenih osoba: ime, prezime, e-mail, telefon</w:t>
      </w:r>
    </w:p>
    <w:p w14:paraId="4FCD1ACD" w14:textId="5CD85920" w:rsidR="006E7196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Ugovorni podaci: potpisnici ugovora, ovlasti</w:t>
      </w:r>
    </w:p>
    <w:p w14:paraId="72F13045" w14:textId="77777777" w:rsidR="00786CEB" w:rsidRPr="00786CEB" w:rsidRDefault="00786CEB" w:rsidP="00786CEB">
      <w:pPr>
        <w:spacing w:after="120"/>
        <w:ind w:left="360"/>
        <w:jc w:val="both"/>
        <w:rPr>
          <w:rFonts w:ascii="Montserrat" w:hAnsi="Montserrat"/>
          <w:color w:val="1A1A1A"/>
        </w:rPr>
      </w:pPr>
    </w:p>
    <w:p w14:paraId="0A8A0DD5" w14:textId="77777777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6. Zajedničke aktivnosti obrade – Fintastic grupa</w:t>
      </w:r>
    </w:p>
    <w:p w14:paraId="6D41524F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Društvo sudjeluje kao zajednički voditelj obrade u sljedećim aktivnostima Fintastic grupe, uređenim Sporazumom FIN-JCA-001:</w:t>
      </w:r>
    </w:p>
    <w:p w14:paraId="7DFF87CC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Prikupljanje upita klijenata putem fintastic.hr i distribucija prema relevantnoj tvrtki</w:t>
      </w:r>
    </w:p>
    <w:p w14:paraId="4F099AEA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Zajednički CRM sustav – upravljanje klijentskim odnosima za sve subjekte grupe</w:t>
      </w:r>
    </w:p>
    <w:p w14:paraId="3E88DBF3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Marketinške kampanje prema klijentima Fintastic grupe (uz privolu)</w:t>
      </w:r>
    </w:p>
    <w:p w14:paraId="236AC40F" w14:textId="77777777" w:rsidR="006E7196" w:rsidRPr="00FD41F4" w:rsidRDefault="00000000" w:rsidP="00FD41F4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Videonadzor zajedničkih poslovnih prostora (gdje je primjenjivo)</w:t>
      </w:r>
    </w:p>
    <w:p w14:paraId="51F03190" w14:textId="77777777" w:rsidR="006E7196" w:rsidRDefault="00000000" w:rsidP="00FD41F4">
      <w:p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Za navedene aktivnosti kontaktna točka za ispitanike je gdpr@fintastic.hr. Koordinacijska odgovornost povjerena je Pro savjetovanju d.o.o.</w:t>
      </w:r>
    </w:p>
    <w:p w14:paraId="6FAA3158" w14:textId="77777777" w:rsidR="00786CEB" w:rsidRPr="00FD41F4" w:rsidRDefault="00786CEB" w:rsidP="00FD41F4">
      <w:pPr>
        <w:spacing w:after="120"/>
        <w:jc w:val="both"/>
        <w:rPr>
          <w:rFonts w:ascii="Montserrat" w:hAnsi="Montserrat"/>
        </w:rPr>
      </w:pPr>
    </w:p>
    <w:p w14:paraId="4F01D26E" w14:textId="77777777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7. Službenik za zaštitu podataka (DPO)</w:t>
      </w:r>
    </w:p>
    <w:p w14:paraId="268AFB53" w14:textId="1D2FC080" w:rsidR="006E7196" w:rsidRPr="00E063D2" w:rsidRDefault="00000000" w:rsidP="00786CEB">
      <w:p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Društvo je obvezno imenovati DPO-a sukladno čl. 37. GDPR-a obzirom na opseg obrade posebnih kategorija podataka i regulatorne zahtjeve sektora. DPO Fintastic grupe je:</w:t>
      </w:r>
      <w:r w:rsidR="00786CEB">
        <w:rPr>
          <w:rFonts w:ascii="Montserrat" w:hAnsi="Montserrat"/>
          <w:color w:val="1A1A1A"/>
        </w:rPr>
        <w:t xml:space="preserve"> </w:t>
      </w:r>
      <w:r w:rsidR="00CE7D77">
        <w:rPr>
          <w:rFonts w:ascii="Montserrat" w:hAnsi="Montserrat"/>
          <w:color w:val="1A1A1A"/>
        </w:rPr>
        <w:t>Daniel Bara</w:t>
      </w:r>
      <w:r w:rsidR="00786CEB">
        <w:rPr>
          <w:rFonts w:ascii="Montserrat" w:hAnsi="Montserrat"/>
          <w:color w:val="1A1A1A"/>
        </w:rPr>
        <w:t xml:space="preserve">, </w:t>
      </w:r>
      <w:r w:rsidR="00786CEB" w:rsidRPr="00E063D2">
        <w:rPr>
          <w:rFonts w:ascii="Montserrat" w:hAnsi="Montserrat"/>
          <w:color w:val="1A1A1A"/>
        </w:rPr>
        <w:t>e</w:t>
      </w:r>
      <w:r w:rsidRPr="00E063D2">
        <w:rPr>
          <w:rFonts w:ascii="Montserrat" w:hAnsi="Montserrat"/>
          <w:color w:val="1A1A1A"/>
        </w:rPr>
        <w:t xml:space="preserve">-mail: </w:t>
      </w:r>
      <w:r w:rsidR="00CE7D77">
        <w:rPr>
          <w:rFonts w:ascii="Montserrat" w:hAnsi="Montserrat"/>
          <w:color w:val="1A1A1A"/>
        </w:rPr>
        <w:t>gdpr</w:t>
      </w:r>
      <w:r w:rsidRPr="00FD41F4">
        <w:rPr>
          <w:rFonts w:ascii="Montserrat" w:hAnsi="Montserrat"/>
          <w:color w:val="1A1A1A"/>
        </w:rPr>
        <w:t>@fintastic.hr</w:t>
      </w:r>
      <w:r w:rsidR="00786CEB">
        <w:rPr>
          <w:rFonts w:ascii="Montserrat" w:hAnsi="Montserrat"/>
          <w:color w:val="1A1A1A"/>
        </w:rPr>
        <w:t>.</w:t>
      </w:r>
    </w:p>
    <w:p w14:paraId="55D7AEC4" w14:textId="23A12EA0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GDPR kontakt za ispitanike: </w:t>
      </w:r>
      <w:r w:rsidRPr="00FD41F4">
        <w:rPr>
          <w:rFonts w:ascii="Montserrat" w:hAnsi="Montserrat"/>
          <w:color w:val="1A1A1A"/>
        </w:rPr>
        <w:t>gdpr@fintastic.hr</w:t>
      </w:r>
    </w:p>
    <w:p w14:paraId="334997EB" w14:textId="05113BFF" w:rsidR="006E7196" w:rsidRDefault="00000000" w:rsidP="00FD41F4">
      <w:p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lastRenderedPageBreak/>
        <w:t>DPO je neovisan u obavljanju svojih zadaća, ne prima upute u pogledu izvršavanja funkcije DPO-a, izravno odgovara upravi Društva te ne može biti opozvan zbog izvršavanja zakonskih zadaća.</w:t>
      </w:r>
    </w:p>
    <w:p w14:paraId="473767D0" w14:textId="77777777" w:rsidR="00786CEB" w:rsidRPr="00FD41F4" w:rsidRDefault="00786CEB" w:rsidP="00FD41F4">
      <w:pPr>
        <w:spacing w:after="120"/>
        <w:jc w:val="both"/>
        <w:rPr>
          <w:rFonts w:ascii="Montserrat" w:hAnsi="Montserrat"/>
        </w:rPr>
      </w:pPr>
    </w:p>
    <w:p w14:paraId="2955D5A9" w14:textId="77777777" w:rsidR="006E7196" w:rsidRPr="00786CEB" w:rsidRDefault="00000000" w:rsidP="00FD41F4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8. Prikupljanje osobnih podataka</w:t>
      </w:r>
    </w:p>
    <w:p w14:paraId="5CF26C37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Radnici Društva smiju prikupljati osobne podatke isključivo:</w:t>
      </w:r>
    </w:p>
    <w:p w14:paraId="5B2E602E" w14:textId="77777777" w:rsidR="006E7196" w:rsidRPr="00FD41F4" w:rsidRDefault="00000000" w:rsidP="00786CEB">
      <w:pPr>
        <w:pStyle w:val="ListParagraph"/>
        <w:numPr>
          <w:ilvl w:val="0"/>
          <w:numId w:val="8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ako je prikupljanje predviđeno Evidencijom aktivnosti obrade (RoPA)</w:t>
      </w:r>
    </w:p>
    <w:p w14:paraId="1D2CBBA0" w14:textId="77777777" w:rsidR="006E7196" w:rsidRPr="00FD41F4" w:rsidRDefault="00000000" w:rsidP="00786CEB">
      <w:pPr>
        <w:pStyle w:val="ListParagraph"/>
        <w:numPr>
          <w:ilvl w:val="0"/>
          <w:numId w:val="8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ako postoji odgovarajuća pravna osnova iz čl. 6. GDPR-a</w:t>
      </w:r>
    </w:p>
    <w:p w14:paraId="5826A6B7" w14:textId="77777777" w:rsidR="006E7196" w:rsidRPr="00FD41F4" w:rsidRDefault="00000000" w:rsidP="00786CEB">
      <w:pPr>
        <w:pStyle w:val="ListParagraph"/>
        <w:numPr>
          <w:ilvl w:val="0"/>
          <w:numId w:val="8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ako je ispitanik prethodno informiran sukladno čl. 13. ili 14. GDPR-a</w:t>
      </w:r>
    </w:p>
    <w:p w14:paraId="5DD6A028" w14:textId="77777777" w:rsidR="006E7196" w:rsidRPr="00FD41F4" w:rsidRDefault="00000000" w:rsidP="00786CEB">
      <w:pPr>
        <w:pStyle w:val="ListParagraph"/>
        <w:numPr>
          <w:ilvl w:val="0"/>
          <w:numId w:val="8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u opsegu nužnom za ostvarenje svrhe – načelo minimizacije</w:t>
      </w:r>
    </w:p>
    <w:p w14:paraId="4172E5FB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Zabranjeno je:</w:t>
      </w:r>
    </w:p>
    <w:p w14:paraId="6FEDB13C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prikupljanje podataka putem privatnih e-mail adresa, privatnog WhatsAppa ili SMS-a</w:t>
      </w:r>
    </w:p>
    <w:p w14:paraId="0CB54FF3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fotografiranje ili skeniranje osobnih isprava bez neophodne poslovne potrebe</w:t>
      </w:r>
    </w:p>
    <w:p w14:paraId="22C8C837" w14:textId="76928D1B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pohrana osobnih podataka na privatnim uređajima ili privatnom cloud storageu</w:t>
      </w:r>
    </w:p>
    <w:p w14:paraId="0BB59C88" w14:textId="77777777" w:rsidR="006E7196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prosljeđivanje osobnih podataka neovlaštenim osobama ili vanjskim suradnicima bez DPA ugovora</w:t>
      </w:r>
    </w:p>
    <w:p w14:paraId="003976C5" w14:textId="77777777" w:rsidR="00786CEB" w:rsidRPr="00786CEB" w:rsidRDefault="00786CEB" w:rsidP="00786CEB">
      <w:pPr>
        <w:spacing w:after="120"/>
        <w:jc w:val="both"/>
        <w:rPr>
          <w:rFonts w:ascii="Montserrat" w:hAnsi="Montserrat"/>
          <w:color w:val="1A1A1A"/>
        </w:rPr>
      </w:pPr>
    </w:p>
    <w:p w14:paraId="0A476042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9. Pristup osobnim podacima</w:t>
      </w:r>
    </w:p>
    <w:p w14:paraId="6F447B32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Pristup osobnim podacima uređuje se načelima:</w:t>
      </w:r>
    </w:p>
    <w:p w14:paraId="31372859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'Need-to-know' – radnik ima pristup samo podacima koji su nužni za obavljanje njegovih radnih zadataka</w:t>
      </w:r>
    </w:p>
    <w:p w14:paraId="2C13A97D" w14:textId="3433EC26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Minimalna privilegija – dod</w:t>
      </w:r>
      <w:r w:rsidR="00786CEB">
        <w:rPr>
          <w:rFonts w:ascii="Montserrat" w:hAnsi="Montserrat"/>
          <w:color w:val="1A1A1A"/>
        </w:rPr>
        <w:t>i</w:t>
      </w:r>
      <w:r w:rsidRPr="00FD41F4">
        <w:rPr>
          <w:rFonts w:ascii="Montserrat" w:hAnsi="Montserrat"/>
          <w:color w:val="1A1A1A"/>
        </w:rPr>
        <w:t>jelj</w:t>
      </w:r>
      <w:r w:rsidR="00786CEB">
        <w:rPr>
          <w:rFonts w:ascii="Montserrat" w:hAnsi="Montserrat"/>
          <w:color w:val="1A1A1A"/>
        </w:rPr>
        <w:t>ena</w:t>
      </w:r>
      <w:r w:rsidRPr="00FD41F4">
        <w:rPr>
          <w:rFonts w:ascii="Montserrat" w:hAnsi="Montserrat"/>
          <w:color w:val="1A1A1A"/>
        </w:rPr>
        <w:t xml:space="preserve"> minimalna razina pristupa potrebna za posao</w:t>
      </w:r>
    </w:p>
    <w:p w14:paraId="0959DB02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Višefaktorska autentifikacija (MFA) – obvezna za pristup CRM-u i svim sustavima s osobnim podacima</w:t>
      </w:r>
    </w:p>
    <w:p w14:paraId="573390DA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Revizija pristupa – najmanje jednom godišnje ili pri promjeni radnog statusa</w:t>
      </w:r>
    </w:p>
    <w:p w14:paraId="74B796D6" w14:textId="075AED9D" w:rsidR="00786CEB" w:rsidRPr="00E063D2" w:rsidRDefault="00000000" w:rsidP="00E063D2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Deaktivacija – odmah pri prestanku radnog odnosa ili promjeni uloge</w:t>
      </w:r>
    </w:p>
    <w:p w14:paraId="127A8C28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10. Pohrana i čuvanje osobnih podataka</w:t>
      </w:r>
    </w:p>
    <w:p w14:paraId="025F8625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Osobni podaci pohranjuju se isključivo u službenim sustavima:</w:t>
      </w:r>
    </w:p>
    <w:p w14:paraId="25A9E1FB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Zajednički CRM sustav Fintastic grupe</w:t>
      </w:r>
    </w:p>
    <w:p w14:paraId="014F17EE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Microsoft 365 (SharePoint, OneDrive, Exchange) – zaštićen enkripcijom</w:t>
      </w:r>
    </w:p>
    <w:p w14:paraId="5255C35A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lastRenderedPageBreak/>
        <w:t>Fizička dokumentacija – u zaključanim ormarima, ograničen pristup</w:t>
      </w:r>
    </w:p>
    <w:p w14:paraId="4FF77B94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Rokovi čuvanja:</w:t>
      </w:r>
    </w:p>
    <w:p w14:paraId="644CB0AF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Podaci klijenata bez sklopljenog ugovora: 2 godine ili do povlačenja privole</w:t>
      </w:r>
    </w:p>
    <w:p w14:paraId="6D231432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Podaci klijenata s ugovornim odnosom: trajanje ugovora + 5 godina</w:t>
      </w:r>
    </w:p>
    <w:p w14:paraId="75CAAE35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Marketing (uz privolu): do povlačenja privole</w:t>
      </w:r>
    </w:p>
    <w:p w14:paraId="7B8A249B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CRM bez privole: 14 dana (automatsko brisanje)</w:t>
      </w:r>
    </w:p>
    <w:p w14:paraId="7DAB4A29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Kadrovska dokumentacija: 11 godina (Zakon o radu)</w:t>
      </w:r>
    </w:p>
    <w:p w14:paraId="2F4910D7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Računovodstveni dokumenti: 11 godina (Zakon o računovodstvu)</w:t>
      </w:r>
    </w:p>
    <w:p w14:paraId="2117CB05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Videonadzor: 30 dana</w:t>
      </w:r>
    </w:p>
    <w:p w14:paraId="28D43A29" w14:textId="77777777" w:rsidR="006E7196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Poslovna komunikacija (e-mail): 5 godina</w:t>
      </w:r>
    </w:p>
    <w:p w14:paraId="4567D748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11. Sigurnost osobnih podataka</w:t>
      </w:r>
    </w:p>
    <w:p w14:paraId="3BBAB45B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Društvo provodi sljedeće tehničke i organizacijske mjere zaštite:</w:t>
      </w:r>
    </w:p>
    <w:p w14:paraId="04A5E0AD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Enkripcija podataka u pohrani i prijenosu (TLS 1.2+, AES-256)</w:t>
      </w:r>
    </w:p>
    <w:p w14:paraId="6AA9099D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Višefaktorska autentifikacija (MFA) na svim ključnim sustavima</w:t>
      </w:r>
    </w:p>
    <w:p w14:paraId="71E2B1C9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Redovite sigurnosne kopije (backup) s testiranjem oporavka</w:t>
      </w:r>
    </w:p>
    <w:p w14:paraId="20CB5F7C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Antivirusna zaštita i redovita sigurnosna ažuriranja</w:t>
      </w:r>
    </w:p>
    <w:p w14:paraId="351AEE71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Upravljanje pristupima – načelo minimalne privilegije</w:t>
      </w:r>
    </w:p>
    <w:p w14:paraId="653A2915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Edukacija zaposlenika – najmanje jednom godišnje</w:t>
      </w:r>
    </w:p>
    <w:p w14:paraId="03470823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Potpisana izjava o povjerljivosti za sve zaposlenike s pristupom osobnim podacima</w:t>
      </w:r>
    </w:p>
    <w:p w14:paraId="570FE3B5" w14:textId="77777777" w:rsidR="006E7196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Politika čistog stola – dokumenti s osobnim podacima se zaključavaju ili uništavaju</w:t>
      </w:r>
    </w:p>
    <w:p w14:paraId="55C1A7E0" w14:textId="77777777" w:rsidR="00786CEB" w:rsidRPr="00786CEB" w:rsidRDefault="00786CEB" w:rsidP="00786CEB">
      <w:pPr>
        <w:spacing w:after="120"/>
        <w:jc w:val="both"/>
        <w:rPr>
          <w:rFonts w:ascii="Montserrat" w:hAnsi="Montserrat"/>
          <w:color w:val="1A1A1A"/>
        </w:rPr>
      </w:pPr>
    </w:p>
    <w:p w14:paraId="59DAA976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12. Prijenosi podataka partnerima (bankama, osiguravateljima)</w:t>
      </w:r>
    </w:p>
    <w:p w14:paraId="34A4089B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U okviru pružanja usluga kreditnog posredovanja i zastupanja u osiguranju, Društvo proslijeđuje osobne podatke klijenata partnerskim bankama i osiguravateljima. Ti prijenosi provode se:</w:t>
      </w:r>
    </w:p>
    <w:p w14:paraId="13EAFC00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temeljem predugovornog odnosa ili izvršenja ugovora s klijentom (čl. 6/1/b)</w:t>
      </w:r>
    </w:p>
    <w:p w14:paraId="38D24FBC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isključivo prema bankama i osiguravateljima s kojima Društvo ima sklopljene ugovore o suradnji</w:t>
      </w:r>
    </w:p>
    <w:p w14:paraId="7749C0ED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u opsegu nužnom za obradu konkretnog zahtjeva klijenta</w:t>
      </w:r>
    </w:p>
    <w:p w14:paraId="637B37EF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isključivo putem zaštićenih kanala (portali banaka i osiguravatelja, enkriptirani e-mail)</w:t>
      </w:r>
    </w:p>
    <w:p w14:paraId="561AC65F" w14:textId="77777777" w:rsidR="006E7196" w:rsidRDefault="00000000" w:rsidP="00FD41F4">
      <w:p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lastRenderedPageBreak/>
        <w:t>Partneri (Erste banka, OTP banka, Agram banka, Karlovačka banka) u odnosu na podatke koje im Društvo proslijeđuje nastupaju kao samostalni voditelji obrade ili izvršitelji, ovisno o naravi njihove obrade.</w:t>
      </w:r>
    </w:p>
    <w:p w14:paraId="1969D2B7" w14:textId="77777777" w:rsidR="00786CEB" w:rsidRPr="00FD41F4" w:rsidRDefault="00786CEB" w:rsidP="00FD41F4">
      <w:pPr>
        <w:spacing w:after="120"/>
        <w:jc w:val="both"/>
        <w:rPr>
          <w:rFonts w:ascii="Montserrat" w:hAnsi="Montserrat"/>
        </w:rPr>
      </w:pPr>
    </w:p>
    <w:p w14:paraId="12E73CAE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13. Prava ispitanika</w:t>
      </w:r>
    </w:p>
    <w:p w14:paraId="4C0F9CBA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Društvo osigurava ostvarivanje sljedećih prava ispitanika:</w:t>
      </w:r>
    </w:p>
    <w:p w14:paraId="0DFC6A48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na pristup (čl. 15) – kopija podataka i informacije o obradi</w:t>
      </w:r>
    </w:p>
    <w:p w14:paraId="27861669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na ispravak (čl. 16) – ispravak netočnih podataka</w:t>
      </w:r>
    </w:p>
    <w:p w14:paraId="5E169435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na brisanje (čl. 17) – brisanje podataka ('pravo na zaborav')</w:t>
      </w:r>
    </w:p>
    <w:p w14:paraId="23409BD5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na ograničenje obrade (čl. 18)</w:t>
      </w:r>
    </w:p>
    <w:p w14:paraId="00A70769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na prenosivost (čl. 20) – dostava podataka u strojno čitljivom formatu</w:t>
      </w:r>
    </w:p>
    <w:p w14:paraId="22D3F022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na prigovor (čl. 21) – posebno za obradu na temelju legitimnog interesa i marketing</w:t>
      </w:r>
    </w:p>
    <w:p w14:paraId="37B0098B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povlačenja privole – u svakom trenutku, bez negativnih posljedica za ispitanika</w:t>
      </w:r>
    </w:p>
    <w:p w14:paraId="776AD985" w14:textId="77777777" w:rsidR="006E7196" w:rsidRPr="00786CEB" w:rsidRDefault="00000000" w:rsidP="00786CEB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Pravo podnošenja pritužbe AZOP-u – azop.hr, Martićeva 14, Zagreb</w:t>
      </w:r>
    </w:p>
    <w:p w14:paraId="63DE09FF" w14:textId="77777777" w:rsidR="006E7196" w:rsidRDefault="00000000" w:rsidP="00FD41F4">
      <w:p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Kontakt za ostvarivanje prava: gdpr@fintastic.hr. Odgovaramo u roku 30 dana.</w:t>
      </w:r>
    </w:p>
    <w:p w14:paraId="737EA034" w14:textId="77777777" w:rsidR="00E063D2" w:rsidRPr="00FD41F4" w:rsidRDefault="00E063D2" w:rsidP="00FD41F4">
      <w:pPr>
        <w:spacing w:after="120"/>
        <w:jc w:val="both"/>
        <w:rPr>
          <w:rFonts w:ascii="Montserrat" w:hAnsi="Montserrat"/>
        </w:rPr>
      </w:pPr>
    </w:p>
    <w:p w14:paraId="2280E765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14. Incidenti i povrede osobnih podataka</w:t>
      </w:r>
    </w:p>
    <w:p w14:paraId="4639C60A" w14:textId="1C0BE9C3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Svaki radnik dužan je odmah prijaviti svaki sigurnosni incident ili sumnju na povredu osobnih podataka DPO-u i upravi. Društvo će:</w:t>
      </w:r>
    </w:p>
    <w:p w14:paraId="316F37E3" w14:textId="77777777" w:rsidR="006E7196" w:rsidRPr="00FD41F4" w:rsidRDefault="00000000" w:rsidP="00786CEB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procijeniti incident i poduzeti mjere sanacije</w:t>
      </w:r>
    </w:p>
    <w:p w14:paraId="12BFD988" w14:textId="77777777" w:rsidR="006E7196" w:rsidRPr="00FD41F4" w:rsidRDefault="00000000" w:rsidP="00786CEB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prijaviti povredu AZOP-u u roku 72 sata ako postoji rizik za ispitanike</w:t>
      </w:r>
    </w:p>
    <w:p w14:paraId="6508F69E" w14:textId="77777777" w:rsidR="006E7196" w:rsidRPr="00FD41F4" w:rsidRDefault="00000000" w:rsidP="00786CEB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obavijestiti ispitanike ako postoji visoki rizik za njihova prava i slobode</w:t>
      </w:r>
    </w:p>
    <w:p w14:paraId="30FFDC59" w14:textId="7387225B" w:rsidR="00786CEB" w:rsidRPr="00E063D2" w:rsidRDefault="00000000" w:rsidP="00E063D2">
      <w:pPr>
        <w:pStyle w:val="ListParagraph"/>
        <w:numPr>
          <w:ilvl w:val="0"/>
          <w:numId w:val="9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dokumentirati svaki incident u Registru incidenata</w:t>
      </w:r>
    </w:p>
    <w:p w14:paraId="68D7E596" w14:textId="77777777" w:rsidR="00E063D2" w:rsidRPr="00E063D2" w:rsidRDefault="00E063D2" w:rsidP="00E063D2">
      <w:pPr>
        <w:spacing w:after="120"/>
        <w:jc w:val="both"/>
        <w:rPr>
          <w:rFonts w:ascii="Montserrat" w:hAnsi="Montserrat"/>
        </w:rPr>
      </w:pPr>
    </w:p>
    <w:p w14:paraId="54059F7C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15. Edukacija zaposlenika</w:t>
      </w:r>
    </w:p>
    <w:p w14:paraId="76C432EF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Svi zaposlenici obvezni su:</w:t>
      </w:r>
    </w:p>
    <w:p w14:paraId="5FE2E153" w14:textId="77777777" w:rsidR="006E7196" w:rsidRPr="00FD41F4" w:rsidRDefault="00000000" w:rsidP="00786CEB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proći uvodni GDPR trening pri zaposlenju</w:t>
      </w:r>
    </w:p>
    <w:p w14:paraId="1DEB1993" w14:textId="77777777" w:rsidR="006E7196" w:rsidRPr="00FD41F4" w:rsidRDefault="00000000" w:rsidP="00786CEB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sudjelovati u godišnjoj GDPR edukaciji</w:t>
      </w:r>
    </w:p>
    <w:p w14:paraId="5F40EFDF" w14:textId="77777777" w:rsidR="006E7196" w:rsidRPr="00FD41F4" w:rsidRDefault="00000000" w:rsidP="00786CEB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potpisati Izjavu o povjerljivosti i prihvaćanju Politike</w:t>
      </w:r>
    </w:p>
    <w:p w14:paraId="668280D8" w14:textId="3C8B57B5" w:rsidR="006E7196" w:rsidRPr="00E063D2" w:rsidRDefault="00000000" w:rsidP="00E063D2">
      <w:pPr>
        <w:pStyle w:val="ListParagraph"/>
        <w:numPr>
          <w:ilvl w:val="0"/>
          <w:numId w:val="10"/>
        </w:num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odmah prijaviti svaki upit ili zahtjev klijenta vezan uz GDPR DPO-u</w:t>
      </w:r>
    </w:p>
    <w:p w14:paraId="481573CD" w14:textId="77777777" w:rsidR="00E063D2" w:rsidRPr="00E063D2" w:rsidRDefault="00E063D2" w:rsidP="00E063D2">
      <w:pPr>
        <w:spacing w:after="120"/>
        <w:ind w:left="360"/>
        <w:jc w:val="both"/>
        <w:rPr>
          <w:rFonts w:ascii="Montserrat" w:hAnsi="Montserrat"/>
        </w:rPr>
      </w:pPr>
    </w:p>
    <w:p w14:paraId="3795D994" w14:textId="77777777" w:rsidR="006E7196" w:rsidRPr="00786CEB" w:rsidRDefault="00000000" w:rsidP="00786CEB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786CEB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lastRenderedPageBreak/>
        <w:t>16. Organizacija i nadzor</w:t>
      </w:r>
    </w:p>
    <w:p w14:paraId="0AC8C6F4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DPO je nadležan za:</w:t>
      </w:r>
    </w:p>
    <w:p w14:paraId="53853D5B" w14:textId="77777777" w:rsidR="006E7196" w:rsidRPr="00E063D2" w:rsidRDefault="00000000" w:rsidP="00E063D2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praćenje uskladenosti s GDPR-om i ažuriranje dokumentacije</w:t>
      </w:r>
    </w:p>
    <w:p w14:paraId="398FA72C" w14:textId="77777777" w:rsidR="006E7196" w:rsidRPr="00E063D2" w:rsidRDefault="00000000" w:rsidP="00E063D2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vođenje i ažuriranje Evidencije aktivnosti obrade (RoPA)</w:t>
      </w:r>
    </w:p>
    <w:p w14:paraId="570D1807" w14:textId="77777777" w:rsidR="006E7196" w:rsidRPr="00E063D2" w:rsidRDefault="00000000" w:rsidP="00E063D2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provedbu procjena učinka (DPIA) za visokorizične obrade</w:t>
      </w:r>
    </w:p>
    <w:p w14:paraId="2C5FA49A" w14:textId="77777777" w:rsidR="006E7196" w:rsidRPr="00E063D2" w:rsidRDefault="00000000" w:rsidP="00E063D2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savjetovanje uprave i zaposlenika o GDPR pitanjima</w:t>
      </w:r>
    </w:p>
    <w:p w14:paraId="6C3A7C89" w14:textId="77777777" w:rsidR="006E7196" w:rsidRPr="00E063D2" w:rsidRDefault="00000000" w:rsidP="00E063D2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suradnju s AZOP-om kao nadzornim tijelom</w:t>
      </w:r>
    </w:p>
    <w:p w14:paraId="1AC896BF" w14:textId="77777777" w:rsidR="006E7196" w:rsidRPr="00E063D2" w:rsidRDefault="00000000" w:rsidP="00E063D2">
      <w:pPr>
        <w:pStyle w:val="ListParagraph"/>
        <w:numPr>
          <w:ilvl w:val="0"/>
          <w:numId w:val="6"/>
        </w:num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koordinaciju s DPO-ima i pravnim odjelima reguliranih partnera (HNB, HANFA)</w:t>
      </w:r>
    </w:p>
    <w:p w14:paraId="2BF53EF8" w14:textId="714320A0" w:rsidR="006E7196" w:rsidRDefault="00000000" w:rsidP="00E063D2">
      <w:pPr>
        <w:spacing w:after="120"/>
        <w:jc w:val="both"/>
        <w:rPr>
          <w:rFonts w:ascii="Montserrat" w:hAnsi="Montserrat"/>
          <w:color w:val="1A1A1A"/>
        </w:rPr>
      </w:pPr>
      <w:r w:rsidRPr="00FD41F4">
        <w:rPr>
          <w:rFonts w:ascii="Montserrat" w:hAnsi="Montserrat"/>
          <w:color w:val="1A1A1A"/>
        </w:rPr>
        <w:t>Radnici su dužni bez odgode obavijestiti DPO-a o svakoj novoj aktivnosti obrade, promjeni postojeće aktivnosti ili eventualnom incidentu.</w:t>
      </w:r>
    </w:p>
    <w:p w14:paraId="065858D5" w14:textId="77777777" w:rsidR="00E063D2" w:rsidRPr="00FD41F4" w:rsidRDefault="00E063D2" w:rsidP="00E063D2">
      <w:pPr>
        <w:spacing w:after="120"/>
        <w:jc w:val="both"/>
        <w:rPr>
          <w:rFonts w:ascii="Montserrat" w:hAnsi="Montserrat"/>
        </w:rPr>
      </w:pPr>
    </w:p>
    <w:p w14:paraId="7A7D6CA2" w14:textId="77777777" w:rsidR="006E7196" w:rsidRPr="00E063D2" w:rsidRDefault="00000000" w:rsidP="00E063D2">
      <w:pPr>
        <w:pStyle w:val="Heading1"/>
        <w:keepNext/>
        <w:keepLines/>
        <w:pBdr>
          <w:bottom w:val="single" w:sz="8" w:space="1" w:color="00405A"/>
        </w:pBdr>
        <w:spacing w:before="120" w:line="276" w:lineRule="auto"/>
        <w:ind w:left="432" w:hanging="432"/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</w:pPr>
      <w:r w:rsidRPr="00E063D2">
        <w:rPr>
          <w:rFonts w:eastAsia="Times New Roman" w:cstheme="minorBidi"/>
          <w:bCs w:val="0"/>
          <w:smallCaps/>
          <w:color w:val="00405A"/>
          <w:kern w:val="2"/>
          <w:szCs w:val="36"/>
          <w14:ligatures w14:val="standardContextual"/>
        </w:rPr>
        <w:t>17. Završne odredbe</w:t>
      </w:r>
    </w:p>
    <w:p w14:paraId="38BD7A10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Ova Politika obvezuje sve zaposlenike, vanjske suradnike i osobe koje u bilo kojemu svojstvu obrađuju osobne podatke u ime Društva. Kršenje Politike može rezultirati disciplinskim mjerama, raskidom radnog odnosa ili ugovornog odnosa te pravnom odgovornošću.</w:t>
      </w:r>
    </w:p>
    <w:p w14:paraId="5800915A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Politika se revidira najmanje jednom godišnje ili pri svakoj značajnoj promjeni u aktivnostima obrade, regulatornom okviru ili organizacijskoj strukturi Društva.</w:t>
      </w:r>
    </w:p>
    <w:p w14:paraId="0F4E8C70" w14:textId="77777777" w:rsidR="006E7196" w:rsidRPr="00FD41F4" w:rsidRDefault="006E7196" w:rsidP="00FD41F4">
      <w:pPr>
        <w:spacing w:after="120"/>
        <w:jc w:val="both"/>
        <w:rPr>
          <w:rFonts w:ascii="Montserrat" w:hAnsi="Montserrat"/>
        </w:rPr>
      </w:pPr>
    </w:p>
    <w:p w14:paraId="05C264FD" w14:textId="223E001C" w:rsidR="006E7196" w:rsidRPr="00FD41F4" w:rsidRDefault="00000000" w:rsidP="00E063D2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6B6B6B"/>
        </w:rPr>
        <w:t>U Zagrebu, 15. 0</w:t>
      </w:r>
      <w:r w:rsidR="00E063D2">
        <w:rPr>
          <w:rFonts w:ascii="Montserrat" w:hAnsi="Montserrat"/>
          <w:color w:val="6B6B6B"/>
        </w:rPr>
        <w:t>7</w:t>
      </w:r>
      <w:r w:rsidRPr="00FD41F4">
        <w:rPr>
          <w:rFonts w:ascii="Montserrat" w:hAnsi="Montserrat"/>
          <w:color w:val="6B6B6B"/>
        </w:rPr>
        <w:t>. 202</w:t>
      </w:r>
      <w:r w:rsidR="00E063D2">
        <w:rPr>
          <w:rFonts w:ascii="Montserrat" w:hAnsi="Montserrat"/>
          <w:color w:val="6B6B6B"/>
        </w:rPr>
        <w:t>5</w:t>
      </w:r>
      <w:r w:rsidRPr="00FD41F4">
        <w:rPr>
          <w:rFonts w:ascii="Montserrat" w:hAnsi="Montserrat"/>
          <w:color w:val="6B6B6B"/>
        </w:rPr>
        <w:t>.</w:t>
      </w:r>
    </w:p>
    <w:p w14:paraId="64FEB3DE" w14:textId="77777777" w:rsidR="00E063D2" w:rsidRDefault="00E063D2" w:rsidP="00E063D2">
      <w:pPr>
        <w:spacing w:after="120"/>
        <w:jc w:val="both"/>
        <w:rPr>
          <w:rFonts w:ascii="Montserrat" w:hAnsi="Montserrat"/>
          <w:b/>
          <w:bCs/>
          <w:color w:val="1A3A5C"/>
        </w:rPr>
      </w:pPr>
    </w:p>
    <w:p w14:paraId="1924B94B" w14:textId="77777777" w:rsidR="0026004A" w:rsidRDefault="0026004A" w:rsidP="00E063D2">
      <w:pPr>
        <w:spacing w:after="120"/>
        <w:jc w:val="both"/>
        <w:rPr>
          <w:rFonts w:ascii="Montserrat" w:hAnsi="Montserrat"/>
          <w:b/>
          <w:bCs/>
          <w:color w:val="1A3A5C"/>
        </w:rPr>
      </w:pPr>
    </w:p>
    <w:p w14:paraId="62C531CA" w14:textId="77777777" w:rsidR="0026004A" w:rsidRDefault="0026004A" w:rsidP="00E063D2">
      <w:pPr>
        <w:spacing w:after="120"/>
        <w:jc w:val="both"/>
        <w:rPr>
          <w:rFonts w:ascii="Montserrat" w:hAnsi="Montserrat"/>
          <w:b/>
          <w:bCs/>
          <w:color w:val="1A3A5C"/>
        </w:rPr>
      </w:pPr>
    </w:p>
    <w:p w14:paraId="1BDE6952" w14:textId="7D54B2F6" w:rsidR="006E7196" w:rsidRPr="00FD41F4" w:rsidRDefault="00000000" w:rsidP="00E063D2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b/>
          <w:bCs/>
          <w:color w:val="1A3A5C"/>
        </w:rPr>
        <w:t xml:space="preserve">Uprava / Vlasnik: </w:t>
      </w:r>
      <w:r w:rsidRPr="00FD41F4">
        <w:rPr>
          <w:rFonts w:ascii="Montserrat" w:hAnsi="Montserrat"/>
          <w:color w:val="1A1A1A"/>
        </w:rPr>
        <w:t>______________________________   Potpis: _____________________</w:t>
      </w:r>
    </w:p>
    <w:p w14:paraId="75F8638E" w14:textId="77777777" w:rsidR="00E063D2" w:rsidRDefault="00E063D2">
      <w:pPr>
        <w:rPr>
          <w:rFonts w:ascii="Montserrat" w:hAnsi="Montserrat"/>
          <w:b/>
          <w:bCs/>
          <w:caps/>
          <w:color w:val="00405A"/>
          <w:sz w:val="28"/>
          <w:szCs w:val="28"/>
        </w:rPr>
      </w:pPr>
      <w:r>
        <w:rPr>
          <w:color w:val="00405A"/>
          <w:szCs w:val="28"/>
        </w:rPr>
        <w:br w:type="page"/>
      </w:r>
    </w:p>
    <w:p w14:paraId="3E7B294F" w14:textId="06549583" w:rsidR="006E7196" w:rsidRPr="00E063D2" w:rsidRDefault="00000000" w:rsidP="00FD41F4">
      <w:pPr>
        <w:pStyle w:val="Heading1"/>
        <w:spacing w:before="0"/>
        <w:jc w:val="both"/>
        <w:rPr>
          <w:color w:val="00405A"/>
          <w:sz w:val="24"/>
          <w:szCs w:val="28"/>
        </w:rPr>
      </w:pPr>
      <w:r w:rsidRPr="00E063D2">
        <w:rPr>
          <w:color w:val="00405A"/>
          <w:szCs w:val="28"/>
        </w:rPr>
        <w:lastRenderedPageBreak/>
        <w:t>Prilog 1. – Izjava zaposlenika o upoznatosti i prihvaćanju Politike</w:t>
      </w:r>
    </w:p>
    <w:p w14:paraId="15EC9039" w14:textId="77777777" w:rsidR="006E7196" w:rsidRDefault="006E7196" w:rsidP="00FD41F4">
      <w:pPr>
        <w:spacing w:after="120"/>
        <w:jc w:val="both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5"/>
        <w:gridCol w:w="4530"/>
      </w:tblGrid>
      <w:tr w:rsidR="00E063D2" w14:paraId="272A7442" w14:textId="77777777" w:rsidTr="00E063D2">
        <w:tc>
          <w:tcPr>
            <w:tcW w:w="2405" w:type="dxa"/>
          </w:tcPr>
          <w:p w14:paraId="4495A13D" w14:textId="3504D8FB" w:rsidR="00E063D2" w:rsidRDefault="00E063D2" w:rsidP="00FD41F4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Ime i prezime:</w:t>
            </w:r>
          </w:p>
        </w:tc>
        <w:tc>
          <w:tcPr>
            <w:tcW w:w="6655" w:type="dxa"/>
            <w:gridSpan w:val="2"/>
            <w:tcBorders>
              <w:bottom w:val="single" w:sz="4" w:space="0" w:color="00405A"/>
            </w:tcBorders>
          </w:tcPr>
          <w:p w14:paraId="3B578231" w14:textId="77777777" w:rsidR="00E063D2" w:rsidRDefault="00E063D2" w:rsidP="00FD41F4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E063D2" w14:paraId="218D7D20" w14:textId="77777777" w:rsidTr="00E063D2">
        <w:tc>
          <w:tcPr>
            <w:tcW w:w="2405" w:type="dxa"/>
          </w:tcPr>
          <w:p w14:paraId="22BAD561" w14:textId="7EDE8E14" w:rsidR="00E063D2" w:rsidRDefault="00E063D2" w:rsidP="00FD41F4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Radno mjesto:</w:t>
            </w:r>
          </w:p>
        </w:tc>
        <w:tc>
          <w:tcPr>
            <w:tcW w:w="6655" w:type="dxa"/>
            <w:gridSpan w:val="2"/>
            <w:tcBorders>
              <w:top w:val="single" w:sz="4" w:space="0" w:color="00405A"/>
              <w:bottom w:val="single" w:sz="4" w:space="0" w:color="00405A"/>
            </w:tcBorders>
          </w:tcPr>
          <w:p w14:paraId="7498B610" w14:textId="77777777" w:rsidR="00E063D2" w:rsidRDefault="00E063D2" w:rsidP="00FD41F4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E063D2" w14:paraId="4B3986EA" w14:textId="77777777" w:rsidTr="00E063D2">
        <w:tc>
          <w:tcPr>
            <w:tcW w:w="4530" w:type="dxa"/>
            <w:gridSpan w:val="2"/>
          </w:tcPr>
          <w:p w14:paraId="4C05EB19" w14:textId="7A2B67C8" w:rsidR="00E063D2" w:rsidRDefault="00E063D2" w:rsidP="00FD41F4">
            <w:pPr>
              <w:spacing w:after="120"/>
              <w:jc w:val="both"/>
              <w:rPr>
                <w:rFonts w:ascii="Montserrat" w:hAnsi="Montserrat"/>
              </w:rPr>
            </w:pP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Datum zaposlenja / početka suradnje:</w:t>
            </w:r>
          </w:p>
        </w:tc>
        <w:tc>
          <w:tcPr>
            <w:tcW w:w="4530" w:type="dxa"/>
            <w:tcBorders>
              <w:bottom w:val="single" w:sz="4" w:space="0" w:color="00405A"/>
            </w:tcBorders>
          </w:tcPr>
          <w:p w14:paraId="1A18F9F2" w14:textId="77777777" w:rsidR="00E063D2" w:rsidRDefault="00E063D2" w:rsidP="00FD41F4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</w:tbl>
    <w:p w14:paraId="6DF9AAB0" w14:textId="77777777" w:rsidR="00E063D2" w:rsidRPr="00FD41F4" w:rsidRDefault="00E063D2" w:rsidP="00FD41F4">
      <w:pPr>
        <w:spacing w:after="120"/>
        <w:jc w:val="both"/>
        <w:rPr>
          <w:rFonts w:ascii="Montserrat" w:hAnsi="Montserrat"/>
        </w:rPr>
      </w:pPr>
    </w:p>
    <w:p w14:paraId="00A32F69" w14:textId="2A6EB764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Potvrđujem da sam pročitao/la, razumio/la i prihvatio/la Politiku zaštite osobnih podataka Pro intermedius d.o.o. te sve priložene akte na koje se Politika poziva.</w:t>
      </w:r>
    </w:p>
    <w:p w14:paraId="0F5E77C2" w14:textId="77777777" w:rsidR="006E7196" w:rsidRPr="00FD41F4" w:rsidRDefault="00000000" w:rsidP="00FD41F4">
      <w:pPr>
        <w:spacing w:after="120"/>
        <w:jc w:val="both"/>
        <w:rPr>
          <w:rFonts w:ascii="Montserrat" w:hAnsi="Montserrat"/>
        </w:rPr>
      </w:pPr>
      <w:r w:rsidRPr="00FD41F4">
        <w:rPr>
          <w:rFonts w:ascii="Montserrat" w:hAnsi="Montserrat"/>
          <w:color w:val="1A1A1A"/>
        </w:rPr>
        <w:t>Obvezujem se postupati sukladno ovoj Politici, pridržavati se načela minimizacije i povjerljivosti, odmah prijaviti svaki incident ili zahtjev ispitanika DPO-u te sudjelovati u svim propisanim edukacijama.</w:t>
      </w:r>
    </w:p>
    <w:p w14:paraId="36251230" w14:textId="77777777" w:rsidR="006E7196" w:rsidRDefault="006E7196" w:rsidP="00FD41F4">
      <w:pPr>
        <w:spacing w:after="120"/>
        <w:jc w:val="both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5"/>
      </w:tblGrid>
      <w:tr w:rsidR="00E063D2" w14:paraId="7F32A418" w14:textId="77777777" w:rsidTr="00E063D2">
        <w:tc>
          <w:tcPr>
            <w:tcW w:w="1560" w:type="dxa"/>
          </w:tcPr>
          <w:p w14:paraId="4663DB4F" w14:textId="32CB989F" w:rsidR="00E063D2" w:rsidRDefault="00E063D2" w:rsidP="00D03FC2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Datum</w:t>
            </w:r>
            <w:r w:rsidRPr="00FD41F4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:</w:t>
            </w:r>
          </w:p>
        </w:tc>
        <w:tc>
          <w:tcPr>
            <w:tcW w:w="7505" w:type="dxa"/>
            <w:tcBorders>
              <w:bottom w:val="single" w:sz="4" w:space="0" w:color="00405A"/>
            </w:tcBorders>
          </w:tcPr>
          <w:p w14:paraId="7FE13EC9" w14:textId="77777777" w:rsidR="00E063D2" w:rsidRDefault="00E063D2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E063D2" w14:paraId="0BC42A8C" w14:textId="77777777" w:rsidTr="00E063D2">
        <w:tc>
          <w:tcPr>
            <w:tcW w:w="1560" w:type="dxa"/>
          </w:tcPr>
          <w:p w14:paraId="54CE2F51" w14:textId="47AACEE6" w:rsidR="00E063D2" w:rsidRDefault="00E063D2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7505" w:type="dxa"/>
            <w:tcBorders>
              <w:top w:val="single" w:sz="4" w:space="0" w:color="00405A"/>
            </w:tcBorders>
          </w:tcPr>
          <w:p w14:paraId="04FA2759" w14:textId="77777777" w:rsidR="00E063D2" w:rsidRDefault="00E063D2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E063D2" w14:paraId="510A0FDD" w14:textId="77777777" w:rsidTr="00E063D2">
        <w:tc>
          <w:tcPr>
            <w:tcW w:w="1560" w:type="dxa"/>
          </w:tcPr>
          <w:p w14:paraId="7FA0EC96" w14:textId="1744BD36" w:rsidR="00E063D2" w:rsidRDefault="00E063D2" w:rsidP="00D03FC2">
            <w:pPr>
              <w:spacing w:after="120"/>
              <w:jc w:val="both"/>
              <w:rPr>
                <w:rFonts w:ascii="Montserrat" w:hAnsi="Montserrat"/>
              </w:rPr>
            </w:pPr>
            <w:r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Potpis</w:t>
            </w:r>
          </w:p>
        </w:tc>
        <w:tc>
          <w:tcPr>
            <w:tcW w:w="7505" w:type="dxa"/>
            <w:tcBorders>
              <w:bottom w:val="single" w:sz="4" w:space="0" w:color="00405A"/>
            </w:tcBorders>
          </w:tcPr>
          <w:p w14:paraId="5BA12B61" w14:textId="77777777" w:rsidR="00E063D2" w:rsidRDefault="00E063D2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</w:tbl>
    <w:p w14:paraId="62392C42" w14:textId="77777777" w:rsidR="00E063D2" w:rsidRPr="00FD41F4" w:rsidRDefault="00E063D2" w:rsidP="00FD41F4">
      <w:pPr>
        <w:spacing w:after="120"/>
        <w:jc w:val="both"/>
        <w:rPr>
          <w:rFonts w:ascii="Montserrat" w:hAnsi="Montserrat"/>
        </w:rPr>
      </w:pPr>
    </w:p>
    <w:p w14:paraId="1C8ADD28" w14:textId="3D40D07F" w:rsidR="006E7196" w:rsidRPr="00FD41F4" w:rsidRDefault="006E7196" w:rsidP="00FD41F4">
      <w:pPr>
        <w:spacing w:after="120"/>
        <w:jc w:val="both"/>
        <w:rPr>
          <w:rFonts w:ascii="Montserrat" w:hAnsi="Montserrat"/>
        </w:rPr>
      </w:pPr>
    </w:p>
    <w:sectPr w:rsidR="006E7196" w:rsidRPr="00FD41F4" w:rsidSect="00B76D15">
      <w:headerReference w:type="default" r:id="rId7"/>
      <w:footerReference w:type="default" r:id="rId8"/>
      <w:pgSz w:w="11906" w:h="16838"/>
      <w:pgMar w:top="1928" w:right="1418" w:bottom="2155" w:left="1418" w:header="720" w:footer="1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DA9E" w14:textId="77777777" w:rsidR="00161B88" w:rsidRDefault="00161B88" w:rsidP="00FD41F4">
      <w:r>
        <w:separator/>
      </w:r>
    </w:p>
  </w:endnote>
  <w:endnote w:type="continuationSeparator" w:id="0">
    <w:p w14:paraId="2F9BBBD9" w14:textId="77777777" w:rsidR="00161B88" w:rsidRDefault="00161B88" w:rsidP="00FD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66"/>
      <w:gridCol w:w="3002"/>
    </w:tblGrid>
    <w:tr w:rsidR="00FD41F4" w:rsidRPr="002A2ACD" w14:paraId="03B54178" w14:textId="77777777" w:rsidTr="00FD41F4">
      <w:tc>
        <w:tcPr>
          <w:tcW w:w="3402" w:type="dxa"/>
        </w:tcPr>
        <w:p w14:paraId="4E900D43" w14:textId="77777777" w:rsidR="00FD41F4" w:rsidRPr="00E063D2" w:rsidRDefault="00FD41F4" w:rsidP="00FD41F4">
          <w:pPr>
            <w:pStyle w:val="Footer"/>
            <w:rPr>
              <w:rFonts w:ascii="Montserrat" w:hAnsi="Montserrat"/>
              <w:color w:val="00405A"/>
              <w:sz w:val="15"/>
              <w:szCs w:val="15"/>
            </w:rPr>
          </w:pPr>
          <w:r w:rsidRPr="00E063D2">
            <w:rPr>
              <w:rFonts w:ascii="Montserrat" w:hAnsi="Montserrat"/>
              <w:color w:val="00405A"/>
              <w:sz w:val="15"/>
              <w:szCs w:val="15"/>
            </w:rPr>
            <w:t>Pro Intermedius d.o.o.</w:t>
          </w:r>
        </w:p>
        <w:p w14:paraId="57137D09" w14:textId="25FDF31F" w:rsidR="00FD41F4" w:rsidRPr="00FD41F4" w:rsidRDefault="00FD41F4" w:rsidP="00FD41F4">
          <w:pPr>
            <w:pStyle w:val="Footer"/>
            <w:rPr>
              <w:rFonts w:ascii="Montserrat" w:hAnsi="Montserrat"/>
              <w:sz w:val="18"/>
              <w:szCs w:val="18"/>
            </w:rPr>
          </w:pPr>
          <w:r w:rsidRPr="00E063D2">
            <w:rPr>
              <w:rFonts w:ascii="Montserrat" w:hAnsi="Montserrat"/>
              <w:color w:val="00405A"/>
              <w:sz w:val="15"/>
              <w:szCs w:val="15"/>
            </w:rPr>
            <w:t>Ulica Ivana Zahara 5, 10000 Zagreb</w:t>
          </w:r>
        </w:p>
      </w:tc>
      <w:tc>
        <w:tcPr>
          <w:tcW w:w="2666" w:type="dxa"/>
        </w:tcPr>
        <w:p w14:paraId="21B0B5BC" w14:textId="77777777" w:rsidR="00FD41F4" w:rsidRPr="00D82B1E" w:rsidRDefault="00FD41F4" w:rsidP="00FD41F4">
          <w:pPr>
            <w:pStyle w:val="Footer"/>
            <w:jc w:val="center"/>
            <w:rPr>
              <w:rFonts w:ascii="Montserrat" w:hAnsi="Montserrat"/>
              <w:b/>
              <w:bCs/>
              <w:color w:val="00405A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3002" w:type="dxa"/>
        </w:tcPr>
        <w:p w14:paraId="1338C39E" w14:textId="77777777" w:rsidR="00FD41F4" w:rsidRPr="002A2ACD" w:rsidRDefault="00FD41F4" w:rsidP="00FD41F4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 w:rsidRPr="002A2ACD">
            <w:rPr>
              <w:rFonts w:ascii="Montserrat" w:hAnsi="Montserrat"/>
              <w:noProof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 w:rsidRPr="002A2ACD">
            <w:rPr>
              <w:rFonts w:ascii="Montserrat" w:hAnsi="Montserrat"/>
              <w:noProof/>
              <w:sz w:val="18"/>
              <w:szCs w:val="18"/>
            </w:rPr>
            <w:t>3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71ADDB96" w14:textId="77777777" w:rsidR="00FD41F4" w:rsidRPr="00E063D2" w:rsidRDefault="00FD41F4" w:rsidP="00FD41F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E137" w14:textId="77777777" w:rsidR="00161B88" w:rsidRDefault="00161B88" w:rsidP="00FD41F4">
      <w:r>
        <w:separator/>
      </w:r>
    </w:p>
  </w:footnote>
  <w:footnote w:type="continuationSeparator" w:id="0">
    <w:p w14:paraId="03B71F5A" w14:textId="77777777" w:rsidR="00161B88" w:rsidRDefault="00161B88" w:rsidP="00FD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402"/>
      <w:gridCol w:w="2142"/>
      <w:gridCol w:w="3543"/>
    </w:tblGrid>
    <w:tr w:rsidR="00FD41F4" w:rsidRPr="00032956" w14:paraId="733D9E60" w14:textId="77777777" w:rsidTr="00786CEB">
      <w:trPr>
        <w:cantSplit/>
        <w:trHeight w:val="426"/>
      </w:trPr>
      <w:tc>
        <w:tcPr>
          <w:tcW w:w="3402" w:type="dxa"/>
          <w:vMerge w:val="restart"/>
          <w:vAlign w:val="center"/>
        </w:tcPr>
        <w:p w14:paraId="2084CFA3" w14:textId="77777777" w:rsidR="00FD41F4" w:rsidRPr="00567495" w:rsidRDefault="00FD41F4" w:rsidP="00E063D2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02A2F75" wp14:editId="608DD208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Merge w:val="restart"/>
          <w:vAlign w:val="center"/>
        </w:tcPr>
        <w:p w14:paraId="221E5770" w14:textId="58D2B3AF" w:rsidR="00FD41F4" w:rsidRPr="00645211" w:rsidRDefault="00FD41F4" w:rsidP="00FD41F4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FD41F4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Politika zaštite osobnih podataka - Pro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Intermedius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543" w:type="dxa"/>
          <w:tcBorders>
            <w:bottom w:val="single" w:sz="8" w:space="0" w:color="0070C0"/>
          </w:tcBorders>
          <w:vAlign w:val="center"/>
        </w:tcPr>
        <w:p w14:paraId="010D3883" w14:textId="55237779" w:rsidR="00FD41F4" w:rsidRPr="00A01CE4" w:rsidRDefault="00FD41F4" w:rsidP="00FD41F4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FIN-POL-ZOP-v3.0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FD41F4" w:rsidRPr="00032956" w14:paraId="58B8AF4E" w14:textId="77777777" w:rsidTr="00E063D2">
      <w:trPr>
        <w:cantSplit/>
        <w:trHeight w:val="471"/>
      </w:trPr>
      <w:tc>
        <w:tcPr>
          <w:tcW w:w="3402" w:type="dxa"/>
          <w:vMerge/>
          <w:tcBorders>
            <w:bottom w:val="single" w:sz="8" w:space="0" w:color="0070C0"/>
          </w:tcBorders>
          <w:vAlign w:val="center"/>
        </w:tcPr>
        <w:p w14:paraId="1DF1D033" w14:textId="77777777" w:rsidR="00FD41F4" w:rsidRDefault="00FD41F4" w:rsidP="00FD41F4">
          <w:pPr>
            <w:jc w:val="center"/>
          </w:pPr>
        </w:p>
      </w:tc>
      <w:tc>
        <w:tcPr>
          <w:tcW w:w="2142" w:type="dxa"/>
          <w:vMerge/>
          <w:tcBorders>
            <w:bottom w:val="single" w:sz="8" w:space="0" w:color="0070C0"/>
          </w:tcBorders>
          <w:vAlign w:val="center"/>
        </w:tcPr>
        <w:p w14:paraId="60CCF530" w14:textId="77777777" w:rsidR="00FD41F4" w:rsidRPr="00032956" w:rsidRDefault="00FD41F4" w:rsidP="00FD41F4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31E72946" w14:textId="77777777" w:rsidR="00FD41F4" w:rsidRPr="00645211" w:rsidRDefault="00FD41F4" w:rsidP="00FD41F4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0C273F6B" w14:textId="25AFC4DE" w:rsidR="00FD41F4" w:rsidRPr="00645211" w:rsidRDefault="00FD41F4" w:rsidP="00FD41F4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26004A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50455E7E" w14:textId="77777777" w:rsidR="00FD41F4" w:rsidRPr="00786CEB" w:rsidRDefault="00FD41F4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E46"/>
    <w:multiLevelType w:val="hybridMultilevel"/>
    <w:tmpl w:val="96E69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E4530"/>
    <w:multiLevelType w:val="hybridMultilevel"/>
    <w:tmpl w:val="96E69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276F12"/>
    <w:multiLevelType w:val="hybridMultilevel"/>
    <w:tmpl w:val="DD4C6D8C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E631D1"/>
    <w:multiLevelType w:val="hybridMultilevel"/>
    <w:tmpl w:val="A830CB7C"/>
    <w:lvl w:ilvl="0" w:tplc="ED160FF4">
      <w:start w:val="1"/>
      <w:numFmt w:val="bullet"/>
      <w:lvlText w:val="•"/>
      <w:lvlJc w:val="left"/>
      <w:pPr>
        <w:ind w:left="720" w:hanging="360"/>
      </w:pPr>
    </w:lvl>
    <w:lvl w:ilvl="1" w:tplc="5E844850">
      <w:start w:val="1"/>
      <w:numFmt w:val="bullet"/>
      <w:lvlText w:val="–"/>
      <w:lvlJc w:val="left"/>
      <w:pPr>
        <w:ind w:left="1080" w:hanging="360"/>
      </w:pPr>
    </w:lvl>
    <w:lvl w:ilvl="2" w:tplc="978E94E8">
      <w:numFmt w:val="decimal"/>
      <w:lvlText w:val=""/>
      <w:lvlJc w:val="left"/>
    </w:lvl>
    <w:lvl w:ilvl="3" w:tplc="23365142">
      <w:numFmt w:val="decimal"/>
      <w:lvlText w:val=""/>
      <w:lvlJc w:val="left"/>
    </w:lvl>
    <w:lvl w:ilvl="4" w:tplc="CF9A059E">
      <w:numFmt w:val="decimal"/>
      <w:lvlText w:val=""/>
      <w:lvlJc w:val="left"/>
    </w:lvl>
    <w:lvl w:ilvl="5" w:tplc="E4869468">
      <w:numFmt w:val="decimal"/>
      <w:lvlText w:val=""/>
      <w:lvlJc w:val="left"/>
    </w:lvl>
    <w:lvl w:ilvl="6" w:tplc="04C4251E">
      <w:numFmt w:val="decimal"/>
      <w:lvlText w:val=""/>
      <w:lvlJc w:val="left"/>
    </w:lvl>
    <w:lvl w:ilvl="7" w:tplc="7C0402A6">
      <w:numFmt w:val="decimal"/>
      <w:lvlText w:val=""/>
      <w:lvlJc w:val="left"/>
    </w:lvl>
    <w:lvl w:ilvl="8" w:tplc="D936853C">
      <w:numFmt w:val="decimal"/>
      <w:lvlText w:val=""/>
      <w:lvlJc w:val="left"/>
    </w:lvl>
  </w:abstractNum>
  <w:abstractNum w:abstractNumId="4" w15:restartNumberingAfterBreak="0">
    <w:nsid w:val="3CE73ACF"/>
    <w:multiLevelType w:val="hybridMultilevel"/>
    <w:tmpl w:val="732AB232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9EF2413"/>
    <w:multiLevelType w:val="hybridMultilevel"/>
    <w:tmpl w:val="5FCCA6E2"/>
    <w:lvl w:ilvl="0" w:tplc="BA3AF05A">
      <w:start w:val="1"/>
      <w:numFmt w:val="bullet"/>
      <w:lvlText w:val="●"/>
      <w:lvlJc w:val="left"/>
      <w:pPr>
        <w:ind w:left="720" w:hanging="360"/>
      </w:pPr>
    </w:lvl>
    <w:lvl w:ilvl="1" w:tplc="573856D6">
      <w:start w:val="1"/>
      <w:numFmt w:val="bullet"/>
      <w:lvlText w:val="○"/>
      <w:lvlJc w:val="left"/>
      <w:pPr>
        <w:ind w:left="1440" w:hanging="360"/>
      </w:pPr>
    </w:lvl>
    <w:lvl w:ilvl="2" w:tplc="E23CDE26">
      <w:start w:val="1"/>
      <w:numFmt w:val="bullet"/>
      <w:lvlText w:val="■"/>
      <w:lvlJc w:val="left"/>
      <w:pPr>
        <w:ind w:left="2160" w:hanging="360"/>
      </w:pPr>
    </w:lvl>
    <w:lvl w:ilvl="3" w:tplc="0A5AA448">
      <w:start w:val="1"/>
      <w:numFmt w:val="bullet"/>
      <w:lvlText w:val="●"/>
      <w:lvlJc w:val="left"/>
      <w:pPr>
        <w:ind w:left="2880" w:hanging="360"/>
      </w:pPr>
    </w:lvl>
    <w:lvl w:ilvl="4" w:tplc="DCCC36FC">
      <w:start w:val="1"/>
      <w:numFmt w:val="bullet"/>
      <w:lvlText w:val="○"/>
      <w:lvlJc w:val="left"/>
      <w:pPr>
        <w:ind w:left="3600" w:hanging="360"/>
      </w:pPr>
    </w:lvl>
    <w:lvl w:ilvl="5" w:tplc="B8983056">
      <w:start w:val="1"/>
      <w:numFmt w:val="bullet"/>
      <w:lvlText w:val="■"/>
      <w:lvlJc w:val="left"/>
      <w:pPr>
        <w:ind w:left="4320" w:hanging="360"/>
      </w:pPr>
    </w:lvl>
    <w:lvl w:ilvl="6" w:tplc="9FD41550">
      <w:start w:val="1"/>
      <w:numFmt w:val="bullet"/>
      <w:lvlText w:val="●"/>
      <w:lvlJc w:val="left"/>
      <w:pPr>
        <w:ind w:left="5040" w:hanging="360"/>
      </w:pPr>
    </w:lvl>
    <w:lvl w:ilvl="7" w:tplc="E654A6FC">
      <w:start w:val="1"/>
      <w:numFmt w:val="bullet"/>
      <w:lvlText w:val="●"/>
      <w:lvlJc w:val="left"/>
      <w:pPr>
        <w:ind w:left="5760" w:hanging="360"/>
      </w:pPr>
    </w:lvl>
    <w:lvl w:ilvl="8" w:tplc="7DCA3DE8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58324518"/>
    <w:multiLevelType w:val="hybridMultilevel"/>
    <w:tmpl w:val="96E69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DCA1B09"/>
    <w:multiLevelType w:val="hybridMultilevel"/>
    <w:tmpl w:val="96E69DA0"/>
    <w:lvl w:ilvl="0" w:tplc="86260434">
      <w:start w:val="1"/>
      <w:numFmt w:val="decimal"/>
      <w:lvlText w:val="%1."/>
      <w:lvlJc w:val="left"/>
      <w:pPr>
        <w:ind w:left="720" w:hanging="360"/>
      </w:pPr>
    </w:lvl>
    <w:lvl w:ilvl="1" w:tplc="99F2731A">
      <w:numFmt w:val="decimal"/>
      <w:lvlText w:val=""/>
      <w:lvlJc w:val="left"/>
    </w:lvl>
    <w:lvl w:ilvl="2" w:tplc="14AEC4D8">
      <w:numFmt w:val="decimal"/>
      <w:lvlText w:val=""/>
      <w:lvlJc w:val="left"/>
    </w:lvl>
    <w:lvl w:ilvl="3" w:tplc="2A822F8C">
      <w:numFmt w:val="decimal"/>
      <w:lvlText w:val=""/>
      <w:lvlJc w:val="left"/>
    </w:lvl>
    <w:lvl w:ilvl="4" w:tplc="6E9A9AB2">
      <w:numFmt w:val="decimal"/>
      <w:lvlText w:val=""/>
      <w:lvlJc w:val="left"/>
    </w:lvl>
    <w:lvl w:ilvl="5" w:tplc="321015BA">
      <w:numFmt w:val="decimal"/>
      <w:lvlText w:val=""/>
      <w:lvlJc w:val="left"/>
    </w:lvl>
    <w:lvl w:ilvl="6" w:tplc="F85C8064">
      <w:numFmt w:val="decimal"/>
      <w:lvlText w:val=""/>
      <w:lvlJc w:val="left"/>
    </w:lvl>
    <w:lvl w:ilvl="7" w:tplc="E8E896F6">
      <w:numFmt w:val="decimal"/>
      <w:lvlText w:val=""/>
      <w:lvlJc w:val="left"/>
    </w:lvl>
    <w:lvl w:ilvl="8" w:tplc="BF1ABEAC">
      <w:numFmt w:val="decimal"/>
      <w:lvlText w:val=""/>
      <w:lvlJc w:val="left"/>
    </w:lvl>
  </w:abstractNum>
  <w:num w:numId="1" w16cid:durableId="197470108">
    <w:abstractNumId w:val="5"/>
    <w:lvlOverride w:ilvl="0">
      <w:startOverride w:val="1"/>
    </w:lvlOverride>
  </w:num>
  <w:num w:numId="2" w16cid:durableId="2004817543">
    <w:abstractNumId w:val="3"/>
    <w:lvlOverride w:ilvl="0">
      <w:startOverride w:val="1"/>
    </w:lvlOverride>
  </w:num>
  <w:num w:numId="3" w16cid:durableId="281692532">
    <w:abstractNumId w:val="7"/>
    <w:lvlOverride w:ilvl="0">
      <w:startOverride w:val="1"/>
    </w:lvlOverride>
  </w:num>
  <w:num w:numId="4" w16cid:durableId="2136632277">
    <w:abstractNumId w:val="3"/>
  </w:num>
  <w:num w:numId="5" w16cid:durableId="1329021530">
    <w:abstractNumId w:val="4"/>
  </w:num>
  <w:num w:numId="6" w16cid:durableId="1466239686">
    <w:abstractNumId w:val="2"/>
  </w:num>
  <w:num w:numId="7" w16cid:durableId="1962804570">
    <w:abstractNumId w:val="7"/>
  </w:num>
  <w:num w:numId="8" w16cid:durableId="190534910">
    <w:abstractNumId w:val="1"/>
  </w:num>
  <w:num w:numId="9" w16cid:durableId="1894660475">
    <w:abstractNumId w:val="6"/>
  </w:num>
  <w:num w:numId="10" w16cid:durableId="56322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96"/>
    <w:rsid w:val="000C0F79"/>
    <w:rsid w:val="00161B88"/>
    <w:rsid w:val="0026004A"/>
    <w:rsid w:val="00293B77"/>
    <w:rsid w:val="006E7196"/>
    <w:rsid w:val="00786CEB"/>
    <w:rsid w:val="00B76D15"/>
    <w:rsid w:val="00CE7D77"/>
    <w:rsid w:val="00DE46C6"/>
    <w:rsid w:val="00E063D2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E42E6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autoRedefine/>
    <w:uiPriority w:val="9"/>
    <w:qFormat/>
    <w:rsid w:val="00786CEB"/>
    <w:pPr>
      <w:pBdr>
        <w:bottom w:val="single" w:sz="4" w:space="1" w:color="00405A"/>
      </w:pBdr>
      <w:spacing w:before="360" w:after="120"/>
      <w:outlineLvl w:val="0"/>
    </w:pPr>
    <w:rPr>
      <w:rFonts w:ascii="Montserrat" w:hAnsi="Montserrat"/>
      <w:b/>
      <w:bCs/>
      <w:caps/>
      <w:color w:val="1A3A5C"/>
      <w:sz w:val="28"/>
      <w:szCs w:val="30"/>
    </w:rPr>
  </w:style>
  <w:style w:type="paragraph" w:styleId="Heading2">
    <w:name w:val="heading 2"/>
    <w:uiPriority w:val="9"/>
    <w:unhideWhenUsed/>
    <w:qFormat/>
    <w:rsid w:val="00FD41F4"/>
    <w:pPr>
      <w:spacing w:before="120" w:after="120"/>
      <w:outlineLvl w:val="1"/>
    </w:pPr>
    <w:rPr>
      <w:rFonts w:ascii="Montserrat" w:hAnsi="Montserrat"/>
      <w:b/>
      <w:bCs/>
      <w:color w:val="00405A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4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1F4"/>
  </w:style>
  <w:style w:type="paragraph" w:styleId="Footer">
    <w:name w:val="footer"/>
    <w:basedOn w:val="Normal"/>
    <w:link w:val="FooterChar"/>
    <w:uiPriority w:val="99"/>
    <w:unhideWhenUsed/>
    <w:rsid w:val="00FD4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1F4"/>
  </w:style>
  <w:style w:type="character" w:customStyle="1" w:styleId="Heading1Char">
    <w:name w:val="Heading 1 Char"/>
    <w:link w:val="Heading1"/>
    <w:uiPriority w:val="9"/>
    <w:rsid w:val="00786CEB"/>
    <w:rPr>
      <w:rFonts w:ascii="Montserrat" w:hAnsi="Montserrat"/>
      <w:b/>
      <w:bCs/>
      <w:caps/>
      <w:color w:val="1A3A5C"/>
      <w:sz w:val="28"/>
      <w:szCs w:val="30"/>
    </w:rPr>
  </w:style>
  <w:style w:type="table" w:styleId="TableGrid">
    <w:name w:val="Table Grid"/>
    <w:basedOn w:val="TableNormal"/>
    <w:uiPriority w:val="39"/>
    <w:rsid w:val="00FD41F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1489</Words>
  <Characters>9830</Characters>
  <Application>Microsoft Office Word</Application>
  <DocSecurity>0</DocSecurity>
  <Lines>280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zaštite osobnih podataka - Pro Intermedius</vt:lpstr>
    </vt:vector>
  </TitlesOfParts>
  <Manager/>
  <Company>AP</Company>
  <LinksUpToDate>false</LinksUpToDate>
  <CharactersWithSpaces>11153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zaštite osobnih podataka - Pro Intermedius</dc:title>
  <dc:subject/>
  <dc:creator>Daniel Bara</dc:creator>
  <cp:keywords>FIN-POL-ZOP-v3.0</cp:keywords>
  <dc:description/>
  <cp:lastModifiedBy>Daniel Bara</cp:lastModifiedBy>
  <cp:revision>4</cp:revision>
  <dcterms:created xsi:type="dcterms:W3CDTF">2026-03-15T22:33:00Z</dcterms:created>
  <dcterms:modified xsi:type="dcterms:W3CDTF">2026-03-16T16:14:00Z</dcterms:modified>
  <cp:category/>
</cp:coreProperties>
</file>