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A508" w14:textId="77777777" w:rsidR="008109F4" w:rsidRPr="008109F4" w:rsidRDefault="008109F4" w:rsidP="008109F4">
      <w:pPr>
        <w:spacing w:after="120"/>
        <w:rPr>
          <w:rFonts w:ascii="Montserrat" w:hAnsi="Montserrat"/>
          <w:b/>
          <w:bCs/>
          <w:color w:val="1A3A5C"/>
          <w:sz w:val="18"/>
          <w:szCs w:val="18"/>
        </w:rPr>
      </w:pPr>
    </w:p>
    <w:p w14:paraId="3F857871" w14:textId="50DD5F0D" w:rsidR="00155B03" w:rsidRPr="008109F4" w:rsidRDefault="008109F4" w:rsidP="008109F4">
      <w:pPr>
        <w:spacing w:after="120"/>
        <w:jc w:val="center"/>
        <w:rPr>
          <w:rFonts w:ascii="Montserrat" w:hAnsi="Montserrat"/>
        </w:rPr>
      </w:pPr>
      <w:r w:rsidRPr="008109F4">
        <w:rPr>
          <w:rFonts w:ascii="Montserrat" w:hAnsi="Montserrat"/>
          <w:b/>
          <w:bCs/>
          <w:color w:val="0A0A0A"/>
          <w:sz w:val="34"/>
          <w:szCs w:val="34"/>
        </w:rPr>
        <w:t>PROCEDURA ODGOVORA NA SIGURNOSNE INCIDENTE</w:t>
      </w:r>
    </w:p>
    <w:p w14:paraId="7E6A6070" w14:textId="77777777" w:rsidR="00155B03" w:rsidRPr="008109F4" w:rsidRDefault="00155B03" w:rsidP="008109F4">
      <w:pPr>
        <w:spacing w:after="120"/>
        <w:rPr>
          <w:rFonts w:ascii="Montserrat" w:hAnsi="Montserrat"/>
        </w:rPr>
      </w:pPr>
    </w:p>
    <w:p w14:paraId="5202A8BD" w14:textId="77777777" w:rsidR="00155B03" w:rsidRPr="008109F4" w:rsidRDefault="00000000" w:rsidP="008109F4">
      <w:pPr>
        <w:spacing w:after="120"/>
        <w:rPr>
          <w:rFonts w:ascii="Montserrat" w:hAnsi="Montserrat"/>
        </w:rPr>
      </w:pPr>
      <w:r w:rsidRPr="008109F4">
        <w:rPr>
          <w:rFonts w:ascii="Montserrat" w:hAnsi="Montserrat"/>
          <w:b/>
          <w:bCs/>
          <w:color w:val="1A3A5C"/>
        </w:rPr>
        <w:t xml:space="preserve">Verzija: </w:t>
      </w:r>
      <w:r w:rsidRPr="008109F4">
        <w:rPr>
          <w:rFonts w:ascii="Montserrat" w:hAnsi="Montserrat"/>
          <w:color w:val="1A1A1A"/>
        </w:rPr>
        <w:t>2.0</w:t>
      </w:r>
    </w:p>
    <w:p w14:paraId="4B1044D5" w14:textId="77777777" w:rsidR="00155B03" w:rsidRPr="008109F4" w:rsidRDefault="00000000" w:rsidP="008109F4">
      <w:pPr>
        <w:spacing w:after="120"/>
        <w:rPr>
          <w:rFonts w:ascii="Montserrat" w:hAnsi="Montserrat"/>
        </w:rPr>
      </w:pPr>
      <w:r w:rsidRPr="008109F4">
        <w:rPr>
          <w:rFonts w:ascii="Montserrat" w:hAnsi="Montserrat"/>
          <w:b/>
          <w:bCs/>
          <w:color w:val="1A3A5C"/>
        </w:rPr>
        <w:t xml:space="preserve">Datum: </w:t>
      </w:r>
      <w:r w:rsidRPr="008109F4">
        <w:rPr>
          <w:rFonts w:ascii="Montserrat" w:hAnsi="Montserrat"/>
          <w:color w:val="1A1A1A"/>
        </w:rPr>
        <w:t>16. 03. 2026.</w:t>
      </w:r>
    </w:p>
    <w:p w14:paraId="4A2D87FA" w14:textId="10EC383A" w:rsidR="00155B03" w:rsidRPr="008109F4" w:rsidRDefault="00000000" w:rsidP="008109F4">
      <w:pPr>
        <w:spacing w:after="120"/>
        <w:rPr>
          <w:rFonts w:ascii="Montserrat" w:hAnsi="Montserrat"/>
        </w:rPr>
      </w:pPr>
      <w:r w:rsidRPr="008109F4">
        <w:rPr>
          <w:rFonts w:ascii="Montserrat" w:hAnsi="Montserrat"/>
          <w:b/>
          <w:bCs/>
          <w:color w:val="1A3A5C"/>
        </w:rPr>
        <w:t xml:space="preserve">Vlasnik dokumenta: </w:t>
      </w:r>
      <w:r w:rsidRPr="008109F4">
        <w:rPr>
          <w:rFonts w:ascii="Montserrat" w:hAnsi="Montserrat"/>
          <w:color w:val="1A1A1A"/>
        </w:rPr>
        <w:t>DPO</w:t>
      </w:r>
    </w:p>
    <w:p w14:paraId="4FC6718A" w14:textId="77777777" w:rsidR="00155B03" w:rsidRPr="008109F4" w:rsidRDefault="00000000" w:rsidP="008109F4">
      <w:pPr>
        <w:spacing w:after="120"/>
        <w:rPr>
          <w:rFonts w:ascii="Montserrat" w:hAnsi="Montserrat"/>
        </w:rPr>
      </w:pPr>
      <w:r w:rsidRPr="008109F4">
        <w:rPr>
          <w:rFonts w:ascii="Montserrat" w:hAnsi="Montserrat"/>
          <w:b/>
          <w:bCs/>
          <w:color w:val="1A3A5C"/>
        </w:rPr>
        <w:t xml:space="preserve">Klasifikacija: </w:t>
      </w:r>
      <w:r w:rsidRPr="008109F4">
        <w:rPr>
          <w:rFonts w:ascii="Montserrat" w:hAnsi="Montserrat"/>
          <w:color w:val="1A1A1A"/>
        </w:rPr>
        <w:t>Interno</w:t>
      </w:r>
    </w:p>
    <w:p w14:paraId="0AFE8E4F" w14:textId="77777777" w:rsidR="00155B03" w:rsidRDefault="00000000" w:rsidP="008109F4">
      <w:pPr>
        <w:spacing w:after="120"/>
        <w:rPr>
          <w:rFonts w:ascii="Montserrat" w:hAnsi="Montserrat"/>
          <w:color w:val="1A1A1A"/>
        </w:rPr>
      </w:pPr>
      <w:r w:rsidRPr="008109F4">
        <w:rPr>
          <w:rFonts w:ascii="Montserrat" w:hAnsi="Montserrat"/>
          <w:b/>
          <w:bCs/>
          <w:color w:val="1A3A5C"/>
        </w:rPr>
        <w:t xml:space="preserve">Status: </w:t>
      </w:r>
      <w:r w:rsidRPr="008109F4">
        <w:rPr>
          <w:rFonts w:ascii="Montserrat" w:hAnsi="Montserrat"/>
          <w:color w:val="1A1A1A"/>
        </w:rPr>
        <w:t>Na snazi</w:t>
      </w:r>
    </w:p>
    <w:p w14:paraId="2EF529E2" w14:textId="77777777" w:rsidR="008109F4" w:rsidRPr="008109F4" w:rsidRDefault="008109F4" w:rsidP="008109F4">
      <w:pPr>
        <w:spacing w:after="120"/>
        <w:rPr>
          <w:rFonts w:ascii="Montserrat" w:hAnsi="Montserrat"/>
        </w:rPr>
      </w:pPr>
    </w:p>
    <w:p w14:paraId="17FF891D" w14:textId="638AC8DD" w:rsidR="00155B03" w:rsidRPr="008109F4" w:rsidRDefault="00000000" w:rsidP="008109F4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</w:pPr>
      <w:r w:rsidRPr="008109F4"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  <w:t>1. Svrha i područje primjene</w:t>
      </w:r>
    </w:p>
    <w:p w14:paraId="413BCA6B" w14:textId="77777777" w:rsidR="00155B03" w:rsidRPr="008109F4" w:rsidRDefault="00000000" w:rsidP="008109F4">
      <w:p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Ova procedura definira način identifikacije, prijave, analize, sanacije i dokumentacije sigurnosnih incidenata u Fintastic grupi, uključujući povrede osobnih podataka. Primjenjuje se na sve zaposlenike, vanjske suradnike i sustave grupe.</w:t>
      </w:r>
    </w:p>
    <w:p w14:paraId="2DD13D25" w14:textId="77777777" w:rsidR="00155B03" w:rsidRPr="008109F4" w:rsidRDefault="00155B03" w:rsidP="008109F4">
      <w:pPr>
        <w:spacing w:after="120"/>
        <w:jc w:val="both"/>
        <w:rPr>
          <w:rFonts w:ascii="Montserrat" w:hAnsi="Montserrat"/>
        </w:rPr>
      </w:pPr>
    </w:p>
    <w:p w14:paraId="4F2378DA" w14:textId="77777777" w:rsidR="00155B03" w:rsidRPr="008109F4" w:rsidRDefault="00000000" w:rsidP="008109F4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</w:pPr>
      <w:r w:rsidRPr="008109F4"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  <w:t>2. Definicije i primjeri incidenata</w:t>
      </w:r>
    </w:p>
    <w:p w14:paraId="1EE016D1" w14:textId="77777777" w:rsidR="00155B03" w:rsidRPr="008109F4" w:rsidRDefault="00000000" w:rsidP="008109F4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Neovlašteni pristup sustavima ili podacima klijenata</w:t>
      </w:r>
    </w:p>
    <w:p w14:paraId="15D81EAE" w14:textId="77777777" w:rsidR="00155B03" w:rsidRPr="008109F4" w:rsidRDefault="00000000" w:rsidP="008109F4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Gubitak ili krađa laptopa, mobitela ili USB uređaja s podacima klijenata</w:t>
      </w:r>
    </w:p>
    <w:p w14:paraId="1F1DA904" w14:textId="77777777" w:rsidR="00155B03" w:rsidRPr="008109F4" w:rsidRDefault="00000000" w:rsidP="008109F4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Pogrešno poslan e-mail s osobnim podacima klijenata</w:t>
      </w:r>
    </w:p>
    <w:p w14:paraId="4FE9D3F2" w14:textId="77777777" w:rsidR="00155B03" w:rsidRPr="008109F4" w:rsidRDefault="00000000" w:rsidP="008109F4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Phishing napad – uspješan ili neuspješan</w:t>
      </w:r>
    </w:p>
    <w:p w14:paraId="5874CE6B" w14:textId="77777777" w:rsidR="00155B03" w:rsidRPr="008109F4" w:rsidRDefault="00000000" w:rsidP="008109F4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Curenje podataka putem WhatsAppa ili druge komunikacijske aplikacije</w:t>
      </w:r>
    </w:p>
    <w:p w14:paraId="141FC11B" w14:textId="77777777" w:rsidR="00155B03" w:rsidRPr="008109F4" w:rsidRDefault="00000000" w:rsidP="008109F4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Neovlaštena izmjena podataka u CRM-u</w:t>
      </w:r>
    </w:p>
    <w:p w14:paraId="213FE14F" w14:textId="77777777" w:rsidR="00155B03" w:rsidRPr="008109F4" w:rsidRDefault="00000000" w:rsidP="008109F4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Ransomware ili drugi malware</w:t>
      </w:r>
    </w:p>
    <w:p w14:paraId="2AB34587" w14:textId="77777777" w:rsidR="00155B03" w:rsidRPr="008109F4" w:rsidRDefault="00000000" w:rsidP="008109F4">
      <w:pPr>
        <w:pStyle w:val="ListParagraph"/>
        <w:numPr>
          <w:ilvl w:val="0"/>
          <w:numId w:val="2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Kompromitacija korisničkog računa (krađa lozinke, phishing)</w:t>
      </w:r>
    </w:p>
    <w:p w14:paraId="3A7F1DDE" w14:textId="77777777" w:rsidR="00155B03" w:rsidRPr="008109F4" w:rsidRDefault="00155B03" w:rsidP="008109F4">
      <w:pPr>
        <w:spacing w:after="120"/>
        <w:jc w:val="both"/>
        <w:rPr>
          <w:rFonts w:ascii="Montserrat" w:hAnsi="Montserrat"/>
        </w:rPr>
      </w:pPr>
    </w:p>
    <w:p w14:paraId="39A98E9D" w14:textId="77777777" w:rsidR="00155B03" w:rsidRPr="008109F4" w:rsidRDefault="00000000" w:rsidP="008109F4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</w:pPr>
      <w:r w:rsidRPr="008109F4"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  <w:t>3. Klasifikacija incidenata</w:t>
      </w: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1696"/>
        <w:gridCol w:w="7364"/>
      </w:tblGrid>
      <w:tr w:rsidR="008109F4" w14:paraId="05B352C6" w14:textId="77777777" w:rsidTr="00810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18AB207" w14:textId="57186D76" w:rsidR="008109F4" w:rsidRDefault="008109F4" w:rsidP="008109F4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8109F4">
              <w:rPr>
                <w:rFonts w:ascii="Montserrat" w:hAnsi="Montserrat"/>
                <w:color w:val="1A3A5C"/>
              </w:rPr>
              <w:t>P1 – Kritičan:</w:t>
            </w:r>
          </w:p>
        </w:tc>
        <w:tc>
          <w:tcPr>
            <w:tcW w:w="7364" w:type="dxa"/>
          </w:tcPr>
          <w:p w14:paraId="60DC7CF9" w14:textId="53B7E36E" w:rsidR="008109F4" w:rsidRPr="008109F4" w:rsidRDefault="008109F4" w:rsidP="008109F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8109F4">
              <w:rPr>
                <w:rFonts w:ascii="Montserrat" w:hAnsi="Montserrat"/>
                <w:color w:val="1A1A1A"/>
              </w:rPr>
              <w:t>Masovni curenje podataka klijenata, ransomware, kompromitacija CRM-a. Odmah obavijestiti upravu i DPO-a.</w:t>
            </w:r>
          </w:p>
        </w:tc>
      </w:tr>
      <w:tr w:rsidR="008109F4" w14:paraId="2B03B823" w14:textId="77777777" w:rsidTr="00810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B7B2223" w14:textId="51DC3D84" w:rsidR="008109F4" w:rsidRDefault="008109F4" w:rsidP="008109F4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8109F4">
              <w:rPr>
                <w:rFonts w:ascii="Montserrat" w:hAnsi="Montserrat"/>
                <w:color w:val="1A3A5C"/>
              </w:rPr>
              <w:t>P2 – Visok:</w:t>
            </w:r>
          </w:p>
        </w:tc>
        <w:tc>
          <w:tcPr>
            <w:tcW w:w="7364" w:type="dxa"/>
          </w:tcPr>
          <w:p w14:paraId="4DD978FF" w14:textId="6B310C75" w:rsidR="008109F4" w:rsidRPr="008109F4" w:rsidRDefault="008109F4" w:rsidP="008109F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8109F4">
              <w:rPr>
                <w:rFonts w:ascii="Montserrat" w:hAnsi="Montserrat"/>
                <w:color w:val="1A1A1A"/>
              </w:rPr>
              <w:t>Gubitak uređaja s podacima klase 3, neovlašteni pristup, pogrešno poslan mail s više od 5 klijenata.</w:t>
            </w:r>
          </w:p>
        </w:tc>
      </w:tr>
      <w:tr w:rsidR="008109F4" w14:paraId="4EBA505C" w14:textId="77777777" w:rsidTr="00810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8BBE6F6" w14:textId="18782F25" w:rsidR="008109F4" w:rsidRDefault="008109F4" w:rsidP="008109F4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8109F4">
              <w:rPr>
                <w:rFonts w:ascii="Montserrat" w:hAnsi="Montserrat"/>
                <w:color w:val="1A3A5C"/>
              </w:rPr>
              <w:t>P3 – Srednji:</w:t>
            </w:r>
          </w:p>
        </w:tc>
        <w:tc>
          <w:tcPr>
            <w:tcW w:w="7364" w:type="dxa"/>
          </w:tcPr>
          <w:p w14:paraId="6B9859CF" w14:textId="3838CFC9" w:rsidR="008109F4" w:rsidRPr="008109F4" w:rsidRDefault="008109F4" w:rsidP="008109F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8109F4">
              <w:rPr>
                <w:rFonts w:ascii="Montserrat" w:hAnsi="Montserrat"/>
                <w:color w:val="1A1A1A"/>
              </w:rPr>
              <w:t>Uspješan phishing bez poznatog curenja podataka, sumnja na neovlašteni pristup.</w:t>
            </w:r>
          </w:p>
        </w:tc>
      </w:tr>
      <w:tr w:rsidR="008109F4" w14:paraId="01AAE656" w14:textId="77777777" w:rsidTr="00810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A9C47E" w14:textId="633ED8DB" w:rsidR="008109F4" w:rsidRDefault="008109F4" w:rsidP="008109F4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8109F4">
              <w:rPr>
                <w:rFonts w:ascii="Montserrat" w:hAnsi="Montserrat"/>
                <w:color w:val="1A3A5C"/>
              </w:rPr>
              <w:t>P4 – Nizak:</w:t>
            </w:r>
          </w:p>
        </w:tc>
        <w:tc>
          <w:tcPr>
            <w:tcW w:w="7364" w:type="dxa"/>
          </w:tcPr>
          <w:p w14:paraId="77E40543" w14:textId="7CB9C4AF" w:rsidR="008109F4" w:rsidRPr="008109F4" w:rsidRDefault="008109F4" w:rsidP="008109F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8109F4">
              <w:rPr>
                <w:rFonts w:ascii="Montserrat" w:hAnsi="Montserrat"/>
                <w:color w:val="1A1A1A"/>
              </w:rPr>
              <w:t>Neuspješan phishing pokušaj, administrativna pogreška bez c</w:t>
            </w:r>
            <w:r>
              <w:rPr>
                <w:rFonts w:ascii="Montserrat" w:hAnsi="Montserrat"/>
                <w:color w:val="1A1A1A"/>
              </w:rPr>
              <w:t>u</w:t>
            </w:r>
            <w:r w:rsidRPr="008109F4">
              <w:rPr>
                <w:rFonts w:ascii="Montserrat" w:hAnsi="Montserrat"/>
                <w:color w:val="1A1A1A"/>
              </w:rPr>
              <w:t>renja podataka.</w:t>
            </w:r>
          </w:p>
        </w:tc>
      </w:tr>
    </w:tbl>
    <w:p w14:paraId="2681C02D" w14:textId="77777777" w:rsidR="00155B03" w:rsidRPr="008109F4" w:rsidRDefault="00000000" w:rsidP="008109F4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</w:pPr>
      <w:r w:rsidRPr="008109F4"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  <w:lastRenderedPageBreak/>
        <w:t>4. Uloge i odgovornosti</w:t>
      </w: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2263"/>
        <w:gridCol w:w="6797"/>
      </w:tblGrid>
      <w:tr w:rsidR="008109F4" w14:paraId="5EE3B015" w14:textId="77777777" w:rsidTr="00810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0FD89B1" w14:textId="135418FF" w:rsidR="008109F4" w:rsidRDefault="008109F4" w:rsidP="008109F4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8109F4">
              <w:rPr>
                <w:rFonts w:ascii="Montserrat" w:hAnsi="Montserrat"/>
                <w:color w:val="1A3A5C"/>
              </w:rPr>
              <w:t>Svaki zaposlenik:</w:t>
            </w:r>
          </w:p>
        </w:tc>
        <w:tc>
          <w:tcPr>
            <w:tcW w:w="6797" w:type="dxa"/>
          </w:tcPr>
          <w:p w14:paraId="799832D9" w14:textId="6B75828E" w:rsidR="008109F4" w:rsidRPr="008109F4" w:rsidRDefault="008109F4" w:rsidP="008109F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8109F4">
              <w:rPr>
                <w:rFonts w:ascii="Montserrat" w:hAnsi="Montserrat"/>
                <w:color w:val="1A1A1A"/>
              </w:rPr>
              <w:t>Prijavljuje svaki incident ili sumnju odmah – bez odgađanja</w:t>
            </w:r>
          </w:p>
        </w:tc>
      </w:tr>
      <w:tr w:rsidR="008109F4" w14:paraId="5E3C7B81" w14:textId="77777777" w:rsidTr="00810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E6FC34" w14:textId="2E4C1345" w:rsidR="008109F4" w:rsidRDefault="008109F4" w:rsidP="008109F4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8109F4">
              <w:rPr>
                <w:rFonts w:ascii="Montserrat" w:hAnsi="Montserrat"/>
                <w:color w:val="1A3A5C"/>
              </w:rPr>
              <w:t>DPO:</w:t>
            </w:r>
          </w:p>
        </w:tc>
        <w:tc>
          <w:tcPr>
            <w:tcW w:w="6797" w:type="dxa"/>
          </w:tcPr>
          <w:p w14:paraId="3B664A48" w14:textId="43BABCBE" w:rsidR="008109F4" w:rsidRPr="008109F4" w:rsidRDefault="008109F4" w:rsidP="008109F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8109F4">
              <w:rPr>
                <w:rFonts w:ascii="Montserrat" w:hAnsi="Montserrat"/>
                <w:color w:val="1A1A1A"/>
              </w:rPr>
              <w:t>Koordinira cijeli postupak, procjenjuje rizik, odlučuje o prijavi AZOP-u i partnerima</w:t>
            </w:r>
          </w:p>
        </w:tc>
      </w:tr>
      <w:tr w:rsidR="008109F4" w14:paraId="0D7C3532" w14:textId="77777777" w:rsidTr="00810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5AEB6A" w14:textId="53BD9B95" w:rsidR="008109F4" w:rsidRDefault="008109F4" w:rsidP="008109F4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8109F4">
              <w:rPr>
                <w:rFonts w:ascii="Montserrat" w:hAnsi="Montserrat"/>
                <w:color w:val="1A3A5C"/>
              </w:rPr>
              <w:t>Uprav</w:t>
            </w:r>
            <w:r w:rsidRPr="008109F4">
              <w:rPr>
                <w:rFonts w:ascii="Montserrat" w:hAnsi="Montserrat"/>
                <w:b w:val="0"/>
                <w:bCs w:val="0"/>
                <w:color w:val="1A3A5C"/>
              </w:rPr>
              <w:t>a</w:t>
            </w:r>
            <w:r w:rsidRPr="008109F4">
              <w:rPr>
                <w:rFonts w:ascii="Montserrat" w:hAnsi="Montserrat"/>
                <w:color w:val="1A3A5C"/>
              </w:rPr>
              <w:t>:</w:t>
            </w:r>
          </w:p>
        </w:tc>
        <w:tc>
          <w:tcPr>
            <w:tcW w:w="6797" w:type="dxa"/>
          </w:tcPr>
          <w:p w14:paraId="28061C66" w14:textId="70C153DA" w:rsidR="008109F4" w:rsidRPr="008109F4" w:rsidRDefault="008109F4" w:rsidP="008109F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8109F4">
              <w:rPr>
                <w:rFonts w:ascii="Montserrat" w:hAnsi="Montserrat"/>
                <w:color w:val="1A1A1A"/>
              </w:rPr>
              <w:t>Donosi odluke kod P1/P2 incidenata, odobrava komunikaciju prema van</w:t>
            </w:r>
          </w:p>
        </w:tc>
      </w:tr>
      <w:tr w:rsidR="008109F4" w14:paraId="0EBD3887" w14:textId="77777777" w:rsidTr="00810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118538" w14:textId="52677906" w:rsidR="008109F4" w:rsidRDefault="008109F4" w:rsidP="008109F4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8109F4">
              <w:rPr>
                <w:rFonts w:ascii="Montserrat" w:hAnsi="Montserrat"/>
                <w:color w:val="1A3A5C"/>
              </w:rPr>
              <w:t>IT / pružatelj CRM-a:</w:t>
            </w:r>
          </w:p>
        </w:tc>
        <w:tc>
          <w:tcPr>
            <w:tcW w:w="6797" w:type="dxa"/>
          </w:tcPr>
          <w:p w14:paraId="4830AF2D" w14:textId="2314D1CC" w:rsidR="008109F4" w:rsidRPr="008109F4" w:rsidRDefault="008109F4" w:rsidP="008109F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8109F4">
              <w:rPr>
                <w:rFonts w:ascii="Montserrat" w:hAnsi="Montserrat"/>
                <w:color w:val="1A1A1A"/>
              </w:rPr>
              <w:t>Provodi tehničku sanaciju, dostavlja log zapise i dokaze</w:t>
            </w:r>
          </w:p>
        </w:tc>
      </w:tr>
      <w:tr w:rsidR="008109F4" w14:paraId="74E1D508" w14:textId="77777777" w:rsidTr="00810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AF4A6F" w14:textId="16B69529" w:rsidR="008109F4" w:rsidRPr="008109F4" w:rsidRDefault="008109F4" w:rsidP="008109F4">
            <w:pPr>
              <w:spacing w:after="12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8109F4">
              <w:rPr>
                <w:rFonts w:ascii="Montserrat" w:hAnsi="Montserrat"/>
                <w:color w:val="1A3A5C"/>
              </w:rPr>
              <w:t>Direktori segmenata:</w:t>
            </w:r>
          </w:p>
        </w:tc>
        <w:tc>
          <w:tcPr>
            <w:tcW w:w="6797" w:type="dxa"/>
          </w:tcPr>
          <w:p w14:paraId="37C753AD" w14:textId="6DE7AA19" w:rsidR="008109F4" w:rsidRPr="008109F4" w:rsidRDefault="008109F4" w:rsidP="008109F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8109F4">
              <w:rPr>
                <w:rFonts w:ascii="Montserrat" w:hAnsi="Montserrat"/>
                <w:color w:val="1A1A1A"/>
              </w:rPr>
              <w:t>Koordiniraju sa zaposlenicima u svom segmentu, dokumentiraju što se točno dogodilo</w:t>
            </w:r>
          </w:p>
        </w:tc>
      </w:tr>
    </w:tbl>
    <w:p w14:paraId="6EF7B4A6" w14:textId="77777777" w:rsidR="00155B03" w:rsidRPr="008109F4" w:rsidRDefault="00155B03" w:rsidP="008109F4">
      <w:pPr>
        <w:spacing w:after="120"/>
        <w:jc w:val="both"/>
        <w:rPr>
          <w:rFonts w:ascii="Montserrat" w:hAnsi="Montserrat"/>
        </w:rPr>
      </w:pPr>
    </w:p>
    <w:p w14:paraId="2FDA2929" w14:textId="77777777" w:rsidR="00155B03" w:rsidRPr="008109F4" w:rsidRDefault="00000000" w:rsidP="008109F4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</w:pPr>
      <w:r w:rsidRPr="008109F4"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  <w:t>5. Postupak odgovora</w:t>
      </w:r>
    </w:p>
    <w:p w14:paraId="5F69D01A" w14:textId="77777777" w:rsidR="00155B03" w:rsidRPr="008109F4" w:rsidRDefault="00000000" w:rsidP="008109F4">
      <w:pPr>
        <w:pStyle w:val="Heading3"/>
        <w:spacing w:before="0" w:after="120"/>
        <w:jc w:val="both"/>
        <w:rPr>
          <w:rFonts w:ascii="Montserrat" w:hAnsi="Montserrat"/>
        </w:rPr>
      </w:pPr>
      <w:r w:rsidRPr="008109F4">
        <w:rPr>
          <w:rFonts w:ascii="Montserrat" w:hAnsi="Montserrat"/>
        </w:rPr>
        <w:t>Faza 1 – Identifikacija i prijava (rok: odmah)</w:t>
      </w:r>
    </w:p>
    <w:p w14:paraId="796156D9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Zaposlenik koji otkrije incident ili sumnju odmah prijavljuje DPO-u i svom direktoru segmenta</w:t>
      </w:r>
    </w:p>
    <w:p w14:paraId="264DC822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Kanali prijave: e-mail dpo@fintastic.hr ili ivana.labrovic@fintastic.hr; telefon u hitnim slučajevima</w:t>
      </w:r>
    </w:p>
    <w:p w14:paraId="4D4E5460" w14:textId="06056E53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DPO dodjeljuje ID incidenta (format: INC-YYYY-NNN) i evidentira u Registru incidenata</w:t>
      </w:r>
    </w:p>
    <w:p w14:paraId="5107CA74" w14:textId="77777777" w:rsidR="00155B03" w:rsidRPr="008109F4" w:rsidRDefault="00000000" w:rsidP="008109F4">
      <w:pPr>
        <w:pStyle w:val="Heading3"/>
        <w:spacing w:before="0" w:after="120"/>
        <w:jc w:val="both"/>
        <w:rPr>
          <w:rFonts w:ascii="Montserrat" w:hAnsi="Montserrat"/>
        </w:rPr>
      </w:pPr>
      <w:r w:rsidRPr="008109F4">
        <w:rPr>
          <w:rFonts w:ascii="Montserrat" w:hAnsi="Montserrat"/>
        </w:rPr>
        <w:t>Faza 2 – Sadržavanje (rok: unutar 1 sata od prijave)</w:t>
      </w:r>
    </w:p>
    <w:p w14:paraId="32EEAD57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DPO s IT-om poduzima hitne mjere zaustavljanja: zaključavanje računa, izolacija uređaja, ograničenje pristupa</w:t>
      </w:r>
    </w:p>
    <w:p w14:paraId="097CBD59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Zabrana brisanja logova i dokaza – čuvanje svega za kasniju analizu</w:t>
      </w:r>
    </w:p>
    <w:p w14:paraId="5E3FA311" w14:textId="61D501A9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Za P1: uprava se obavještava odmah i donosi odluku o obustavi zahvaćenih procesa</w:t>
      </w:r>
    </w:p>
    <w:p w14:paraId="4A5FBC42" w14:textId="77777777" w:rsidR="00155B03" w:rsidRPr="008109F4" w:rsidRDefault="00000000" w:rsidP="008109F4">
      <w:pPr>
        <w:pStyle w:val="Heading3"/>
        <w:spacing w:before="0" w:after="120"/>
        <w:jc w:val="both"/>
        <w:rPr>
          <w:rFonts w:ascii="Montserrat" w:hAnsi="Montserrat"/>
        </w:rPr>
      </w:pPr>
      <w:r w:rsidRPr="008109F4">
        <w:rPr>
          <w:rFonts w:ascii="Montserrat" w:hAnsi="Montserrat"/>
        </w:rPr>
        <w:t>Faza 3 – Analiza (rok: unutar 24 sata)</w:t>
      </w:r>
    </w:p>
    <w:p w14:paraId="55C61E32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DPO u suradnji s IT-om analizira: što se dogodilo, koji podaci su zahvaćeni, koliko ispitanika, koji sustavi</w:t>
      </w:r>
    </w:p>
    <w:p w14:paraId="2C81456C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Procjena rizika za prava i slobode ispitanika – vjerojatnost i ozbiljnost štete</w:t>
      </w:r>
    </w:p>
    <w:p w14:paraId="1F0EEBD6" w14:textId="627D971C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Dokumentiranje nalaza u obrascu FIN-INC-OBRAZAC</w:t>
      </w:r>
    </w:p>
    <w:p w14:paraId="1A7A3DB2" w14:textId="77777777" w:rsidR="00155B03" w:rsidRPr="008109F4" w:rsidRDefault="00000000" w:rsidP="008109F4">
      <w:pPr>
        <w:pStyle w:val="Heading3"/>
        <w:spacing w:before="0" w:after="120"/>
        <w:jc w:val="both"/>
        <w:rPr>
          <w:rFonts w:ascii="Montserrat" w:hAnsi="Montserrat"/>
        </w:rPr>
      </w:pPr>
      <w:r w:rsidRPr="008109F4">
        <w:rPr>
          <w:rFonts w:ascii="Montserrat" w:hAnsi="Montserrat"/>
        </w:rPr>
        <w:t>Faza 4 – Prijava (rok: 72 sata od saznanja za povredu osobnih podataka)</w:t>
      </w:r>
    </w:p>
    <w:p w14:paraId="5E9D9E0B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Ako postoji rizik za prava ispitanika: DPO prijavljuje AZOP-u (azop.hr) u roku 72 sata</w:t>
      </w:r>
    </w:p>
    <w:p w14:paraId="5FC4F7AB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Ako postoji visoki rizik: obavještavaju se i sami ispitanici – DPO i uprava odlučuju o načinu</w:t>
      </w:r>
    </w:p>
    <w:p w14:paraId="225E35A3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Partnerske banke/osiguravatelji obavještavaju se u roku 24 sata ako je povreda vezana uz njihove podatke (sukladno DPA ugovorima)</w:t>
      </w:r>
    </w:p>
    <w:p w14:paraId="133C71E1" w14:textId="77777777" w:rsidR="00155B03" w:rsidRPr="008109F4" w:rsidRDefault="00155B03" w:rsidP="008109F4">
      <w:pPr>
        <w:spacing w:after="120"/>
        <w:jc w:val="both"/>
        <w:rPr>
          <w:rFonts w:ascii="Montserrat" w:hAnsi="Montserrat"/>
        </w:rPr>
      </w:pPr>
    </w:p>
    <w:p w14:paraId="10E9790B" w14:textId="77777777" w:rsidR="00155B03" w:rsidRPr="008109F4" w:rsidRDefault="00000000" w:rsidP="008109F4">
      <w:pPr>
        <w:pStyle w:val="Heading3"/>
        <w:spacing w:before="0" w:after="120"/>
        <w:jc w:val="both"/>
        <w:rPr>
          <w:rFonts w:ascii="Montserrat" w:hAnsi="Montserrat"/>
        </w:rPr>
      </w:pPr>
      <w:r w:rsidRPr="008109F4">
        <w:rPr>
          <w:rFonts w:ascii="Montserrat" w:hAnsi="Montserrat"/>
        </w:rPr>
        <w:lastRenderedPageBreak/>
        <w:t>Faza 5 – Sanacija i oporavak (rok: prema planu oporavka)</w:t>
      </w:r>
    </w:p>
    <w:p w14:paraId="67D5463A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IT provodi tehničku sanaciju: čišćenje malwarea, promjena lozinki, patch ranjivosti</w:t>
      </w:r>
    </w:p>
    <w:p w14:paraId="7BF417DA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DPO verificira dovršenost sanacije</w:t>
      </w:r>
    </w:p>
    <w:p w14:paraId="7196D5BB" w14:textId="677B5365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Obnova podataka iz sigurnosnih kopija ako je potrebno</w:t>
      </w:r>
    </w:p>
    <w:p w14:paraId="429263C4" w14:textId="77777777" w:rsidR="00155B03" w:rsidRPr="008109F4" w:rsidRDefault="00000000" w:rsidP="008109F4">
      <w:pPr>
        <w:pStyle w:val="Heading3"/>
        <w:spacing w:before="0" w:after="120"/>
        <w:jc w:val="both"/>
        <w:rPr>
          <w:rFonts w:ascii="Montserrat" w:hAnsi="Montserrat"/>
        </w:rPr>
      </w:pPr>
      <w:r w:rsidRPr="008109F4">
        <w:rPr>
          <w:rFonts w:ascii="Montserrat" w:hAnsi="Montserrat"/>
        </w:rPr>
        <w:t>Faza 6 – Post-incident pregled (rok: unutar 14 dana)</w:t>
      </w:r>
    </w:p>
    <w:p w14:paraId="050A2136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DPO s upravom i direktorima segmenata provodi post-incident analizu</w:t>
      </w:r>
    </w:p>
    <w:p w14:paraId="70A8C146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Identificiraju se uzroci i mjere prevencije ponavljanja</w:t>
      </w:r>
    </w:p>
    <w:p w14:paraId="150B7E2A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Ažuriranje dokumentacije, procedura i edukacije prema zaključcima</w:t>
      </w:r>
    </w:p>
    <w:p w14:paraId="74F3BBBD" w14:textId="77777777" w:rsidR="00155B03" w:rsidRPr="008109F4" w:rsidRDefault="00000000" w:rsidP="008109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Zatvaranje incidenta u Registru incidenata s potpunom dokumentacijom</w:t>
      </w:r>
    </w:p>
    <w:p w14:paraId="4576417D" w14:textId="77777777" w:rsidR="00155B03" w:rsidRPr="008109F4" w:rsidRDefault="00155B03" w:rsidP="008109F4">
      <w:pPr>
        <w:spacing w:after="120"/>
        <w:jc w:val="both"/>
        <w:rPr>
          <w:rFonts w:ascii="Montserrat" w:hAnsi="Montserrat"/>
        </w:rPr>
      </w:pPr>
    </w:p>
    <w:p w14:paraId="64BB2D9A" w14:textId="77777777" w:rsidR="00155B03" w:rsidRPr="008109F4" w:rsidRDefault="00000000" w:rsidP="008109F4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</w:pPr>
      <w:r w:rsidRPr="008109F4">
        <w:rPr>
          <w:rFonts w:ascii="Montserrat" w:eastAsia="Times New Roman" w:hAnsi="Montserrat" w:cstheme="minorBidi"/>
          <w:bCs w:val="0"/>
          <w:smallCaps/>
          <w:color w:val="00405A"/>
          <w:kern w:val="2"/>
          <w:sz w:val="28"/>
          <w:szCs w:val="36"/>
          <w14:ligatures w14:val="standardContextual"/>
        </w:rPr>
        <w:t>6. Registar incidenata</w:t>
      </w:r>
    </w:p>
    <w:p w14:paraId="7BD15AF0" w14:textId="77777777" w:rsidR="00155B03" w:rsidRPr="008109F4" w:rsidRDefault="00000000" w:rsidP="008109F4">
      <w:p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DPO vodi FIN-REG-INCIDENTI s: ID incidenta, datum otkrivanja, opis, klasifikacija, zahvaćeni sustavi i podaci, broj ispitanika, prijava AZOP-u (DA/NE/DATUM), poduzete mjere, datum zatvaranja.</w:t>
      </w:r>
    </w:p>
    <w:p w14:paraId="299A9BE8" w14:textId="77777777" w:rsidR="00155B03" w:rsidRPr="008109F4" w:rsidRDefault="00000000" w:rsidP="008109F4">
      <w:pPr>
        <w:spacing w:after="120"/>
        <w:jc w:val="both"/>
        <w:rPr>
          <w:rFonts w:ascii="Montserrat" w:hAnsi="Montserrat"/>
        </w:rPr>
      </w:pPr>
      <w:r w:rsidRPr="008109F4">
        <w:rPr>
          <w:rFonts w:ascii="Montserrat" w:hAnsi="Montserrat"/>
          <w:color w:val="1A1A1A"/>
        </w:rPr>
        <w:t>Registar se čuva najmanje 3 godine (dokaz o uskladenosti s GDPR-om).</w:t>
      </w:r>
    </w:p>
    <w:p w14:paraId="42986402" w14:textId="77777777" w:rsidR="00155B03" w:rsidRDefault="00155B03" w:rsidP="008109F4">
      <w:pPr>
        <w:spacing w:after="120"/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098"/>
      </w:tblGrid>
      <w:tr w:rsidR="008109F4" w14:paraId="79DCF1BA" w14:textId="77777777" w:rsidTr="00D03FC2">
        <w:tc>
          <w:tcPr>
            <w:tcW w:w="3686" w:type="dxa"/>
            <w:vAlign w:val="center"/>
          </w:tcPr>
          <w:p w14:paraId="071773D9" w14:textId="77777777" w:rsidR="008109F4" w:rsidRDefault="008109F4" w:rsidP="00D03FC2">
            <w:pPr>
              <w:spacing w:after="120"/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29C3F412" w14:textId="77777777" w:rsidR="008109F4" w:rsidRDefault="008109F4" w:rsidP="00D03FC2">
            <w:pPr>
              <w:spacing w:after="120"/>
              <w:jc w:val="center"/>
              <w:rPr>
                <w:rFonts w:ascii="Montserrat" w:hAnsi="Montserrat"/>
              </w:rPr>
            </w:pPr>
          </w:p>
        </w:tc>
        <w:tc>
          <w:tcPr>
            <w:tcW w:w="4098" w:type="dxa"/>
            <w:vAlign w:val="center"/>
          </w:tcPr>
          <w:p w14:paraId="5D771EC5" w14:textId="77777777" w:rsidR="008109F4" w:rsidRPr="00997878" w:rsidRDefault="008109F4" w:rsidP="00D03FC2">
            <w:pPr>
              <w:spacing w:after="120"/>
              <w:jc w:val="center"/>
              <w:rPr>
                <w:rFonts w:ascii="Montserrat" w:hAnsi="Montserrat"/>
              </w:rPr>
            </w:pPr>
            <w:r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Član  uprave</w:t>
            </w:r>
          </w:p>
          <w:p w14:paraId="3DE4494D" w14:textId="77777777" w:rsidR="008109F4" w:rsidRPr="00E459CD" w:rsidRDefault="008109F4" w:rsidP="00D03FC2">
            <w:pPr>
              <w:spacing w:after="120"/>
              <w:jc w:val="center"/>
              <w:rPr>
                <w:rFonts w:ascii="Montserrat" w:eastAsia="Arial" w:hAnsi="Montserrat" w:cs="Arial"/>
                <w:color w:val="1A1A1A"/>
                <w:sz w:val="22"/>
                <w:szCs w:val="22"/>
              </w:rPr>
            </w:pPr>
            <w:r w:rsidRPr="00E459CD">
              <w:rPr>
                <w:rFonts w:ascii="Montserrat" w:eastAsia="Arial" w:hAnsi="Montserrat" w:cs="Arial"/>
                <w:color w:val="1A1A1A"/>
                <w:sz w:val="22"/>
                <w:szCs w:val="22"/>
              </w:rPr>
              <w:t>Hrvoje Travnikar</w:t>
            </w:r>
          </w:p>
        </w:tc>
      </w:tr>
      <w:tr w:rsidR="008109F4" w14:paraId="04649751" w14:textId="77777777" w:rsidTr="00D03FC2">
        <w:tc>
          <w:tcPr>
            <w:tcW w:w="3686" w:type="dxa"/>
          </w:tcPr>
          <w:p w14:paraId="2C3255D9" w14:textId="77777777" w:rsidR="008109F4" w:rsidRDefault="008109F4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22142141" w14:textId="77777777" w:rsidR="008109F4" w:rsidRDefault="008109F4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4098" w:type="dxa"/>
          </w:tcPr>
          <w:p w14:paraId="794C6FA9" w14:textId="77777777" w:rsidR="008109F4" w:rsidRDefault="008109F4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8109F4" w14:paraId="68489189" w14:textId="77777777" w:rsidTr="00D03FC2">
        <w:tc>
          <w:tcPr>
            <w:tcW w:w="3686" w:type="dxa"/>
          </w:tcPr>
          <w:p w14:paraId="220DA7B7" w14:textId="77777777" w:rsidR="008109F4" w:rsidRDefault="008109F4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00E7CE2F" w14:textId="77777777" w:rsidR="008109F4" w:rsidRDefault="008109F4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4098" w:type="dxa"/>
            <w:tcBorders>
              <w:bottom w:val="single" w:sz="4" w:space="0" w:color="00405A"/>
            </w:tcBorders>
          </w:tcPr>
          <w:p w14:paraId="57DD851D" w14:textId="77777777" w:rsidR="008109F4" w:rsidRDefault="008109F4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8109F4" w:rsidRPr="00997878" w14:paraId="69BE1FD6" w14:textId="77777777" w:rsidTr="00D03FC2">
        <w:tc>
          <w:tcPr>
            <w:tcW w:w="3686" w:type="dxa"/>
          </w:tcPr>
          <w:p w14:paraId="43041E92" w14:textId="77777777" w:rsidR="008109F4" w:rsidRPr="00997878" w:rsidRDefault="008109F4" w:rsidP="00D03FC2">
            <w:pPr>
              <w:spacing w:after="12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158CCD" w14:textId="77777777" w:rsidR="008109F4" w:rsidRPr="00997878" w:rsidRDefault="008109F4" w:rsidP="00D03FC2">
            <w:pPr>
              <w:spacing w:after="12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098" w:type="dxa"/>
            <w:tcBorders>
              <w:top w:val="single" w:sz="4" w:space="0" w:color="00405A"/>
            </w:tcBorders>
          </w:tcPr>
          <w:p w14:paraId="25C74C12" w14:textId="77777777" w:rsidR="008109F4" w:rsidRPr="00997878" w:rsidRDefault="008109F4" w:rsidP="00D03FC2">
            <w:pPr>
              <w:spacing w:after="12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97878">
              <w:rPr>
                <w:rFonts w:ascii="Montserrat" w:hAnsi="Montserrat"/>
                <w:sz w:val="18"/>
                <w:szCs w:val="18"/>
              </w:rPr>
              <w:t>Potpis</w:t>
            </w:r>
          </w:p>
        </w:tc>
      </w:tr>
    </w:tbl>
    <w:p w14:paraId="3DD831A7" w14:textId="77777777" w:rsidR="008109F4" w:rsidRPr="00E459CD" w:rsidRDefault="008109F4" w:rsidP="008109F4">
      <w:pPr>
        <w:spacing w:after="100"/>
        <w:jc w:val="both"/>
        <w:rPr>
          <w:rFonts w:ascii="Montserrat" w:hAnsi="Montserrat"/>
        </w:rPr>
      </w:pPr>
    </w:p>
    <w:p w14:paraId="0D3BBC63" w14:textId="77777777" w:rsidR="008109F4" w:rsidRPr="008109F4" w:rsidRDefault="008109F4" w:rsidP="008109F4">
      <w:pPr>
        <w:spacing w:after="120"/>
        <w:rPr>
          <w:rFonts w:ascii="Montserrat" w:hAnsi="Montserrat"/>
        </w:rPr>
      </w:pPr>
    </w:p>
    <w:sectPr w:rsidR="008109F4" w:rsidRPr="008109F4" w:rsidSect="008109F4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1B71" w14:textId="77777777" w:rsidR="00957CCF" w:rsidRDefault="00957CCF" w:rsidP="00F770A2">
      <w:r>
        <w:separator/>
      </w:r>
    </w:p>
  </w:endnote>
  <w:endnote w:type="continuationSeparator" w:id="0">
    <w:p w14:paraId="5D1BF6BA" w14:textId="77777777" w:rsidR="00957CCF" w:rsidRDefault="00957CCF" w:rsidP="00F7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2407"/>
    </w:tblGrid>
    <w:tr w:rsidR="00F770A2" w:rsidRPr="002A2ACD" w14:paraId="6A097A13" w14:textId="77777777" w:rsidTr="00D03FC2">
      <w:tc>
        <w:tcPr>
          <w:tcW w:w="2127" w:type="dxa"/>
        </w:tcPr>
        <w:p w14:paraId="32281D49" w14:textId="77777777" w:rsidR="00F770A2" w:rsidRPr="00FD41F4" w:rsidRDefault="00F770A2" w:rsidP="00F770A2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4536" w:type="dxa"/>
        </w:tcPr>
        <w:p w14:paraId="47F85202" w14:textId="77777777" w:rsidR="00F770A2" w:rsidRPr="00997878" w:rsidRDefault="00F770A2" w:rsidP="00F770A2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2407" w:type="dxa"/>
        </w:tcPr>
        <w:p w14:paraId="1C6F046D" w14:textId="77777777" w:rsidR="00F770A2" w:rsidRPr="002A2ACD" w:rsidRDefault="00F770A2" w:rsidP="00F770A2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3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089D18C0" w14:textId="77777777" w:rsidR="00F770A2" w:rsidRPr="00E063D2" w:rsidRDefault="00F770A2" w:rsidP="00F770A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A67B" w14:textId="77777777" w:rsidR="00957CCF" w:rsidRDefault="00957CCF" w:rsidP="00F770A2">
      <w:r>
        <w:separator/>
      </w:r>
    </w:p>
  </w:footnote>
  <w:footnote w:type="continuationSeparator" w:id="0">
    <w:p w14:paraId="36C81070" w14:textId="77777777" w:rsidR="00957CCF" w:rsidRDefault="00957CCF" w:rsidP="00F7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543"/>
      <w:gridCol w:w="2268"/>
    </w:tblGrid>
    <w:tr w:rsidR="008109F4" w:rsidRPr="00032956" w14:paraId="372F151B" w14:textId="77777777" w:rsidTr="008109F4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789E3E1F" w14:textId="77777777" w:rsidR="008109F4" w:rsidRPr="00567495" w:rsidRDefault="008109F4" w:rsidP="008109F4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1C8DDEF5" wp14:editId="09AF307A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vMerge w:val="restart"/>
          <w:vAlign w:val="center"/>
        </w:tcPr>
        <w:p w14:paraId="69C22C49" w14:textId="14E5188C" w:rsidR="008109F4" w:rsidRPr="00645211" w:rsidRDefault="008109F4" w:rsidP="008109F4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8109F4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Procedura odgovora na sigurnosne incidente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2268" w:type="dxa"/>
          <w:tcBorders>
            <w:bottom w:val="single" w:sz="8" w:space="0" w:color="0070C0"/>
          </w:tcBorders>
          <w:vAlign w:val="center"/>
        </w:tcPr>
        <w:p w14:paraId="5929E47A" w14:textId="03CB3451" w:rsidR="008109F4" w:rsidRPr="00A01CE4" w:rsidRDefault="008109F4" w:rsidP="008109F4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FIN-ISMS-PROC-001 v2.0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8109F4" w:rsidRPr="00032956" w14:paraId="7673E552" w14:textId="77777777" w:rsidTr="008109F4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24497F28" w14:textId="77777777" w:rsidR="008109F4" w:rsidRDefault="008109F4" w:rsidP="008109F4">
          <w:pPr>
            <w:jc w:val="center"/>
          </w:pPr>
        </w:p>
      </w:tc>
      <w:tc>
        <w:tcPr>
          <w:tcW w:w="3543" w:type="dxa"/>
          <w:vMerge/>
          <w:tcBorders>
            <w:bottom w:val="single" w:sz="8" w:space="0" w:color="0070C0"/>
          </w:tcBorders>
          <w:vAlign w:val="center"/>
        </w:tcPr>
        <w:p w14:paraId="329FECE9" w14:textId="77777777" w:rsidR="008109F4" w:rsidRPr="00032956" w:rsidRDefault="008109F4" w:rsidP="008109F4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268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3C507625" w14:textId="77777777" w:rsidR="008109F4" w:rsidRPr="00645211" w:rsidRDefault="008109F4" w:rsidP="008109F4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75D13890" w14:textId="77777777" w:rsidR="008109F4" w:rsidRPr="00645211" w:rsidRDefault="008109F4" w:rsidP="008109F4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5731621D" w14:textId="77777777" w:rsidR="008109F4" w:rsidRPr="00786CEB" w:rsidRDefault="008109F4" w:rsidP="008109F4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C4E7F"/>
    <w:multiLevelType w:val="multilevel"/>
    <w:tmpl w:val="8DDEE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6D1765"/>
    <w:multiLevelType w:val="hybridMultilevel"/>
    <w:tmpl w:val="8202EE50"/>
    <w:lvl w:ilvl="0" w:tplc="F90286B2">
      <w:start w:val="1"/>
      <w:numFmt w:val="bullet"/>
      <w:lvlText w:val="●"/>
      <w:lvlJc w:val="left"/>
      <w:pPr>
        <w:ind w:left="720" w:hanging="360"/>
      </w:pPr>
    </w:lvl>
    <w:lvl w:ilvl="1" w:tplc="D21C07F4">
      <w:start w:val="1"/>
      <w:numFmt w:val="bullet"/>
      <w:lvlText w:val="○"/>
      <w:lvlJc w:val="left"/>
      <w:pPr>
        <w:ind w:left="1440" w:hanging="360"/>
      </w:pPr>
    </w:lvl>
    <w:lvl w:ilvl="2" w:tplc="61E61B46">
      <w:start w:val="1"/>
      <w:numFmt w:val="bullet"/>
      <w:lvlText w:val="■"/>
      <w:lvlJc w:val="left"/>
      <w:pPr>
        <w:ind w:left="2160" w:hanging="360"/>
      </w:pPr>
    </w:lvl>
    <w:lvl w:ilvl="3" w:tplc="B53AE00E">
      <w:start w:val="1"/>
      <w:numFmt w:val="bullet"/>
      <w:lvlText w:val="●"/>
      <w:lvlJc w:val="left"/>
      <w:pPr>
        <w:ind w:left="2880" w:hanging="360"/>
      </w:pPr>
    </w:lvl>
    <w:lvl w:ilvl="4" w:tplc="2BA000A2">
      <w:start w:val="1"/>
      <w:numFmt w:val="bullet"/>
      <w:lvlText w:val="○"/>
      <w:lvlJc w:val="left"/>
      <w:pPr>
        <w:ind w:left="3600" w:hanging="360"/>
      </w:pPr>
    </w:lvl>
    <w:lvl w:ilvl="5" w:tplc="BE0691DE">
      <w:start w:val="1"/>
      <w:numFmt w:val="bullet"/>
      <w:lvlText w:val="■"/>
      <w:lvlJc w:val="left"/>
      <w:pPr>
        <w:ind w:left="4320" w:hanging="360"/>
      </w:pPr>
    </w:lvl>
    <w:lvl w:ilvl="6" w:tplc="941ECCA0">
      <w:start w:val="1"/>
      <w:numFmt w:val="bullet"/>
      <w:lvlText w:val="●"/>
      <w:lvlJc w:val="left"/>
      <w:pPr>
        <w:ind w:left="5040" w:hanging="360"/>
      </w:pPr>
    </w:lvl>
    <w:lvl w:ilvl="7" w:tplc="B1EAF5A4">
      <w:start w:val="1"/>
      <w:numFmt w:val="bullet"/>
      <w:lvlText w:val="●"/>
      <w:lvlJc w:val="left"/>
      <w:pPr>
        <w:ind w:left="5760" w:hanging="360"/>
      </w:pPr>
    </w:lvl>
    <w:lvl w:ilvl="8" w:tplc="3CE450D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D8F0572"/>
    <w:multiLevelType w:val="hybridMultilevel"/>
    <w:tmpl w:val="1FAC6E38"/>
    <w:lvl w:ilvl="0" w:tplc="F07C8058">
      <w:start w:val="1"/>
      <w:numFmt w:val="bullet"/>
      <w:lvlText w:val="•"/>
      <w:lvlJc w:val="left"/>
      <w:pPr>
        <w:ind w:left="720" w:hanging="360"/>
      </w:pPr>
    </w:lvl>
    <w:lvl w:ilvl="1" w:tplc="4C301C3A">
      <w:start w:val="1"/>
      <w:numFmt w:val="bullet"/>
      <w:lvlText w:val="–"/>
      <w:lvlJc w:val="left"/>
      <w:pPr>
        <w:ind w:left="1080" w:hanging="360"/>
      </w:pPr>
    </w:lvl>
    <w:lvl w:ilvl="2" w:tplc="3F1A5344">
      <w:numFmt w:val="decimal"/>
      <w:lvlText w:val=""/>
      <w:lvlJc w:val="left"/>
    </w:lvl>
    <w:lvl w:ilvl="3" w:tplc="E8BC0A3A">
      <w:numFmt w:val="decimal"/>
      <w:lvlText w:val=""/>
      <w:lvlJc w:val="left"/>
    </w:lvl>
    <w:lvl w:ilvl="4" w:tplc="90A8270A">
      <w:numFmt w:val="decimal"/>
      <w:lvlText w:val=""/>
      <w:lvlJc w:val="left"/>
    </w:lvl>
    <w:lvl w:ilvl="5" w:tplc="1A6CF028">
      <w:numFmt w:val="decimal"/>
      <w:lvlText w:val=""/>
      <w:lvlJc w:val="left"/>
    </w:lvl>
    <w:lvl w:ilvl="6" w:tplc="C8BECA18">
      <w:numFmt w:val="decimal"/>
      <w:lvlText w:val=""/>
      <w:lvlJc w:val="left"/>
    </w:lvl>
    <w:lvl w:ilvl="7" w:tplc="73C82482">
      <w:numFmt w:val="decimal"/>
      <w:lvlText w:val=""/>
      <w:lvlJc w:val="left"/>
    </w:lvl>
    <w:lvl w:ilvl="8" w:tplc="0CB270BC">
      <w:numFmt w:val="decimal"/>
      <w:lvlText w:val=""/>
      <w:lvlJc w:val="left"/>
    </w:lvl>
  </w:abstractNum>
  <w:num w:numId="1" w16cid:durableId="1249148285">
    <w:abstractNumId w:val="1"/>
    <w:lvlOverride w:ilvl="0">
      <w:startOverride w:val="1"/>
    </w:lvlOverride>
  </w:num>
  <w:num w:numId="2" w16cid:durableId="1780904177">
    <w:abstractNumId w:val="2"/>
    <w:lvlOverride w:ilvl="0">
      <w:startOverride w:val="1"/>
    </w:lvlOverride>
  </w:num>
  <w:num w:numId="3" w16cid:durableId="447171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03"/>
    <w:rsid w:val="00112102"/>
    <w:rsid w:val="0014502E"/>
    <w:rsid w:val="00155B03"/>
    <w:rsid w:val="008109F4"/>
    <w:rsid w:val="00954EFA"/>
    <w:rsid w:val="00957CCF"/>
    <w:rsid w:val="00DE46C6"/>
    <w:rsid w:val="00F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DC32C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0A2"/>
  </w:style>
  <w:style w:type="paragraph" w:styleId="Footer">
    <w:name w:val="footer"/>
    <w:basedOn w:val="Normal"/>
    <w:link w:val="FooterChar"/>
    <w:uiPriority w:val="99"/>
    <w:unhideWhenUsed/>
    <w:rsid w:val="00F77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0A2"/>
  </w:style>
  <w:style w:type="table" w:styleId="TableGrid">
    <w:name w:val="Table Grid"/>
    <w:basedOn w:val="TableNormal"/>
    <w:uiPriority w:val="39"/>
    <w:rsid w:val="00F770A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109F4"/>
    <w:rPr>
      <w:b/>
      <w:bCs/>
      <w:color w:val="1A3A5C"/>
      <w:sz w:val="30"/>
      <w:szCs w:val="30"/>
    </w:rPr>
  </w:style>
  <w:style w:type="table" w:styleId="GridTable2-Accent1">
    <w:name w:val="Grid Table 2 Accent 1"/>
    <w:basedOn w:val="TableNormal"/>
    <w:uiPriority w:val="47"/>
    <w:rsid w:val="008109F4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540</Words>
  <Characters>3430</Characters>
  <Application>Microsoft Office Word</Application>
  <DocSecurity>0</DocSecurity>
  <Lines>90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Adventure Spirit d.o.o.</Company>
  <LinksUpToDate>false</LinksUpToDate>
  <CharactersWithSpaces>3902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odgovora na sigurnosne incidente</dc:title>
  <dc:subject/>
  <dc:creator>Daniel Bara</dc:creator>
  <cp:keywords>FIN-ISMS-PROC-001 v2.0</cp:keywords>
  <dc:description/>
  <cp:lastModifiedBy>Daniel Bara</cp:lastModifiedBy>
  <cp:revision>4</cp:revision>
  <dcterms:created xsi:type="dcterms:W3CDTF">2026-03-16T06:27:00Z</dcterms:created>
  <dcterms:modified xsi:type="dcterms:W3CDTF">2026-03-16T15:55:00Z</dcterms:modified>
  <cp:category/>
</cp:coreProperties>
</file>