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600C" w14:textId="77777777" w:rsidR="008231DC" w:rsidRPr="00B567A2" w:rsidRDefault="00000000" w:rsidP="00B567A2">
      <w:pPr>
        <w:spacing w:before="80" w:after="80"/>
        <w:jc w:val="center"/>
        <w:rPr>
          <w:rFonts w:ascii="Candara" w:hAnsi="Candara"/>
        </w:rPr>
      </w:pPr>
      <w:r w:rsidRPr="00B567A2">
        <w:rPr>
          <w:rFonts w:ascii="Candara" w:hAnsi="Candara"/>
          <w:color w:val="6B6B6B"/>
          <w:sz w:val="20"/>
          <w:szCs w:val="20"/>
        </w:rPr>
        <w:t>Fintastic – Pro savjetovanje d.o.o. | Pro intermedius d.o.o. | Pro zastupanje</w:t>
      </w:r>
    </w:p>
    <w:p w14:paraId="7B02DA92" w14:textId="77777777" w:rsidR="008231DC" w:rsidRPr="00B567A2" w:rsidRDefault="00000000">
      <w:pPr>
        <w:spacing w:before="80" w:after="8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  <w:sz w:val="18"/>
          <w:szCs w:val="18"/>
        </w:rPr>
        <w:t>FIN-JCA-001 v1.0</w:t>
      </w:r>
    </w:p>
    <w:p w14:paraId="7B0529E2" w14:textId="77777777" w:rsidR="00B567A2" w:rsidRDefault="00B567A2" w:rsidP="00B567A2">
      <w:pPr>
        <w:spacing w:before="80" w:after="80"/>
        <w:jc w:val="center"/>
        <w:rPr>
          <w:rFonts w:ascii="Candara" w:hAnsi="Candara"/>
          <w:b/>
          <w:bCs/>
          <w:color w:val="00405A"/>
          <w:sz w:val="34"/>
          <w:szCs w:val="34"/>
        </w:rPr>
      </w:pPr>
    </w:p>
    <w:p w14:paraId="378802D5" w14:textId="551AAA54" w:rsidR="008231DC" w:rsidRPr="00B567A2" w:rsidRDefault="00B567A2" w:rsidP="00B567A2">
      <w:pPr>
        <w:spacing w:before="80" w:after="80"/>
        <w:jc w:val="center"/>
        <w:rPr>
          <w:rFonts w:ascii="Candara" w:hAnsi="Candara"/>
          <w:color w:val="00405A"/>
          <w:sz w:val="28"/>
          <w:szCs w:val="28"/>
        </w:rPr>
      </w:pPr>
      <w:r w:rsidRPr="00B567A2">
        <w:rPr>
          <w:rFonts w:ascii="Candara" w:hAnsi="Candara"/>
          <w:b/>
          <w:bCs/>
          <w:color w:val="00405A"/>
          <w:sz w:val="40"/>
          <w:szCs w:val="40"/>
        </w:rPr>
        <w:t>SPORAZUM O ZAJEDNIČKOM UPRAVLJANJU OSOBNIM PODACIMA</w:t>
      </w:r>
    </w:p>
    <w:p w14:paraId="77E17F84" w14:textId="77777777" w:rsidR="008231DC" w:rsidRPr="00B567A2" w:rsidRDefault="00000000" w:rsidP="00B567A2">
      <w:pPr>
        <w:spacing w:before="40" w:after="80"/>
        <w:jc w:val="center"/>
        <w:rPr>
          <w:rFonts w:ascii="Candara" w:hAnsi="Candara"/>
        </w:rPr>
      </w:pPr>
      <w:r w:rsidRPr="00B567A2">
        <w:rPr>
          <w:rFonts w:ascii="Candara" w:hAnsi="Candara"/>
          <w:color w:val="6B6B6B"/>
        </w:rPr>
        <w:t>Joint Controller Agreement (JCA) – čl. 26. GDPR (EU) 2016/679</w:t>
      </w:r>
    </w:p>
    <w:p w14:paraId="20E5D880" w14:textId="77777777" w:rsidR="008231DC" w:rsidRDefault="008231DC">
      <w:pPr>
        <w:spacing w:after="100"/>
        <w:rPr>
          <w:rFonts w:ascii="Candara" w:hAnsi="Candara"/>
        </w:rPr>
      </w:pPr>
    </w:p>
    <w:p w14:paraId="75E27F42" w14:textId="77777777" w:rsidR="00B567A2" w:rsidRPr="00B567A2" w:rsidRDefault="00B567A2">
      <w:pPr>
        <w:spacing w:after="100"/>
        <w:rPr>
          <w:rFonts w:ascii="Candara" w:hAnsi="Candara"/>
        </w:rPr>
      </w:pPr>
    </w:p>
    <w:p w14:paraId="2CAF6F68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Verzija: </w:t>
      </w:r>
      <w:r w:rsidRPr="00B567A2">
        <w:rPr>
          <w:rFonts w:ascii="Candara" w:hAnsi="Candara"/>
          <w:color w:val="1A1A1A"/>
        </w:rPr>
        <w:t>1.0</w:t>
      </w:r>
    </w:p>
    <w:p w14:paraId="6151B881" w14:textId="0A0E198F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Datum: </w:t>
      </w:r>
      <w:r w:rsidRPr="00B567A2">
        <w:rPr>
          <w:rFonts w:ascii="Candara" w:hAnsi="Candara"/>
          <w:color w:val="1A1A1A"/>
        </w:rPr>
        <w:t>15. 0</w:t>
      </w:r>
      <w:r w:rsidR="00E336A8">
        <w:rPr>
          <w:rFonts w:ascii="Candara" w:hAnsi="Candara"/>
          <w:color w:val="1A1A1A"/>
        </w:rPr>
        <w:t>7</w:t>
      </w:r>
      <w:r w:rsidRPr="00B567A2">
        <w:rPr>
          <w:rFonts w:ascii="Candara" w:hAnsi="Candara"/>
          <w:color w:val="1A1A1A"/>
        </w:rPr>
        <w:t>. 202</w:t>
      </w:r>
      <w:r w:rsidR="00E336A8">
        <w:rPr>
          <w:rFonts w:ascii="Candara" w:hAnsi="Candara"/>
          <w:color w:val="1A1A1A"/>
        </w:rPr>
        <w:t>5</w:t>
      </w:r>
      <w:r w:rsidRPr="00B567A2">
        <w:rPr>
          <w:rFonts w:ascii="Candara" w:hAnsi="Candara"/>
          <w:color w:val="1A1A1A"/>
        </w:rPr>
        <w:t>.</w:t>
      </w:r>
    </w:p>
    <w:p w14:paraId="172010E5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Vlasnik dokumenta: </w:t>
      </w:r>
      <w:r w:rsidRPr="00B567A2">
        <w:rPr>
          <w:rFonts w:ascii="Candara" w:hAnsi="Candara"/>
          <w:color w:val="1A1A1A"/>
        </w:rPr>
        <w:t>DPO – Ivana Labrović</w:t>
      </w:r>
    </w:p>
    <w:p w14:paraId="4434E779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Klasifikacija: </w:t>
      </w:r>
      <w:r w:rsidRPr="00B567A2">
        <w:rPr>
          <w:rFonts w:ascii="Candara" w:hAnsi="Candara"/>
          <w:color w:val="1A1A1A"/>
        </w:rPr>
        <w:t>Povjerljivo – interno</w:t>
      </w:r>
    </w:p>
    <w:p w14:paraId="3CA0F555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Status: </w:t>
      </w:r>
      <w:r w:rsidRPr="00B567A2">
        <w:rPr>
          <w:rFonts w:ascii="Candara" w:hAnsi="Candara"/>
          <w:color w:val="1A1A1A"/>
        </w:rPr>
        <w:t>Na snazi</w:t>
      </w:r>
    </w:p>
    <w:p w14:paraId="7A1E9DD5" w14:textId="77777777" w:rsidR="008231DC" w:rsidRPr="00B567A2" w:rsidRDefault="00000000" w:rsidP="00B567A2">
      <w:pPr>
        <w:pStyle w:val="Heading1"/>
        <w:spacing w:before="360" w:after="120"/>
        <w:rPr>
          <w:rFonts w:ascii="Candara" w:hAnsi="Candara"/>
          <w:smallCaps/>
        </w:rPr>
      </w:pPr>
      <w:r w:rsidRPr="00B567A2">
        <w:rPr>
          <w:rFonts w:ascii="Candara" w:hAnsi="Candara"/>
          <w:smallCaps/>
        </w:rPr>
        <w:t>Ugovorne strane</w:t>
      </w:r>
    </w:p>
    <w:p w14:paraId="0399E4ED" w14:textId="77777777" w:rsidR="008231DC" w:rsidRPr="00B567A2" w:rsidRDefault="00000000">
      <w:pPr>
        <w:spacing w:before="80" w:after="80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Ovaj Sporazum o zajedničkom upravljanju osobnim podacima sklopljen je između:</w:t>
      </w:r>
    </w:p>
    <w:p w14:paraId="41F004D4" w14:textId="77777777" w:rsidR="008231DC" w:rsidRPr="00B567A2" w:rsidRDefault="008231DC">
      <w:pPr>
        <w:spacing w:after="100"/>
        <w:rPr>
          <w:rFonts w:ascii="Candara" w:hAnsi="Candara"/>
        </w:rPr>
      </w:pPr>
    </w:p>
    <w:p w14:paraId="2FF623B7" w14:textId="77777777" w:rsidR="008231DC" w:rsidRPr="00B567A2" w:rsidRDefault="00000000">
      <w:pPr>
        <w:spacing w:before="80" w:after="8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>Strana 1 – Vodeći voditelj obrade:</w:t>
      </w:r>
    </w:p>
    <w:p w14:paraId="10C4F023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Naziv: </w:t>
      </w:r>
      <w:r w:rsidRPr="00B567A2">
        <w:rPr>
          <w:rFonts w:ascii="Candara" w:hAnsi="Candara"/>
          <w:color w:val="1A1A1A"/>
        </w:rPr>
        <w:t>Pro savjetovanje d.o.o.</w:t>
      </w:r>
    </w:p>
    <w:p w14:paraId="6E3D1B38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Adresa: </w:t>
      </w:r>
      <w:r w:rsidRPr="00B567A2">
        <w:rPr>
          <w:rFonts w:ascii="Candara" w:hAnsi="Candara"/>
          <w:color w:val="1A1A1A"/>
        </w:rPr>
        <w:t>Ulica Ivana Zahara 5, 10000 Zagreb</w:t>
      </w:r>
    </w:p>
    <w:p w14:paraId="394A2F80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OIB: </w:t>
      </w:r>
      <w:r w:rsidRPr="00B567A2">
        <w:rPr>
          <w:rFonts w:ascii="Candara" w:hAnsi="Candara"/>
          <w:color w:val="1A1A1A"/>
        </w:rPr>
        <w:t>00569221870</w:t>
      </w:r>
    </w:p>
    <w:p w14:paraId="6E0D1A96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Zastupnik: </w:t>
      </w:r>
      <w:r w:rsidRPr="00B567A2">
        <w:rPr>
          <w:rFonts w:ascii="Candara" w:hAnsi="Candara"/>
          <w:color w:val="1A1A1A"/>
        </w:rPr>
        <w:t>Hrvoje Travnikar, član uprave</w:t>
      </w:r>
    </w:p>
    <w:p w14:paraId="07C1EB93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E-mail: </w:t>
      </w:r>
      <w:r w:rsidRPr="00B567A2">
        <w:rPr>
          <w:rFonts w:ascii="Candara" w:hAnsi="Candara"/>
          <w:color w:val="1A1A1A"/>
        </w:rPr>
        <w:t>gdpr@fintastic.hr</w:t>
      </w:r>
    </w:p>
    <w:p w14:paraId="35771C47" w14:textId="77777777" w:rsidR="008231DC" w:rsidRPr="00B567A2" w:rsidRDefault="008231DC">
      <w:pPr>
        <w:spacing w:after="100"/>
        <w:rPr>
          <w:rFonts w:ascii="Candara" w:hAnsi="Candara"/>
        </w:rPr>
      </w:pPr>
    </w:p>
    <w:p w14:paraId="35849A46" w14:textId="77777777" w:rsidR="008231DC" w:rsidRPr="00B567A2" w:rsidRDefault="00000000">
      <w:pPr>
        <w:spacing w:before="80" w:after="8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>Strana 2 – Zajednički voditelj obrade:</w:t>
      </w:r>
    </w:p>
    <w:p w14:paraId="3B1F3809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Naziv: </w:t>
      </w:r>
      <w:r w:rsidRPr="00B567A2">
        <w:rPr>
          <w:rFonts w:ascii="Candara" w:hAnsi="Candara"/>
          <w:color w:val="1A1A1A"/>
        </w:rPr>
        <w:t>Pro intermedius d.o.o.</w:t>
      </w:r>
    </w:p>
    <w:p w14:paraId="37B58B7C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Adresa: </w:t>
      </w:r>
      <w:r w:rsidRPr="00B567A2">
        <w:rPr>
          <w:rFonts w:ascii="Candara" w:hAnsi="Candara"/>
          <w:color w:val="1A1A1A"/>
        </w:rPr>
        <w:t>Ulica Ivana Zahara 5, 10000 Zagreb</w:t>
      </w:r>
    </w:p>
    <w:p w14:paraId="4AB4E232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OIB: </w:t>
      </w:r>
      <w:r w:rsidRPr="00B567A2">
        <w:rPr>
          <w:rFonts w:ascii="Candara" w:hAnsi="Candara"/>
          <w:color w:val="1A1A1A"/>
        </w:rPr>
        <w:t>62537363568</w:t>
      </w:r>
    </w:p>
    <w:p w14:paraId="18568350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Zastupnik: </w:t>
      </w:r>
      <w:r w:rsidRPr="00B567A2">
        <w:rPr>
          <w:rFonts w:ascii="Candara" w:hAnsi="Candara"/>
          <w:color w:val="1A1A1A"/>
        </w:rPr>
        <w:t>Hrvoje Travnikar, član uprave</w:t>
      </w:r>
    </w:p>
    <w:p w14:paraId="49F86429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E-mail: </w:t>
      </w:r>
      <w:r w:rsidRPr="00B567A2">
        <w:rPr>
          <w:rFonts w:ascii="Candara" w:hAnsi="Candara"/>
          <w:color w:val="1A1A1A"/>
        </w:rPr>
        <w:t>gdpr@fintastic.hr</w:t>
      </w:r>
    </w:p>
    <w:p w14:paraId="59275967" w14:textId="77777777" w:rsidR="008231DC" w:rsidRPr="00B567A2" w:rsidRDefault="008231DC">
      <w:pPr>
        <w:spacing w:after="100"/>
        <w:rPr>
          <w:rFonts w:ascii="Candara" w:hAnsi="Candara"/>
        </w:rPr>
      </w:pPr>
    </w:p>
    <w:p w14:paraId="559D9C75" w14:textId="77777777" w:rsidR="008231DC" w:rsidRPr="00B567A2" w:rsidRDefault="00000000">
      <w:pPr>
        <w:spacing w:before="80" w:after="8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>Strana 3 – Zajednički voditelj obrade:</w:t>
      </w:r>
    </w:p>
    <w:p w14:paraId="1A881EC1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Naziv: </w:t>
      </w:r>
      <w:r w:rsidRPr="00B567A2">
        <w:rPr>
          <w:rFonts w:ascii="Candara" w:hAnsi="Candara"/>
          <w:color w:val="1A1A1A"/>
        </w:rPr>
        <w:t>Pro zastupanje</w:t>
      </w:r>
    </w:p>
    <w:p w14:paraId="73109B51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Oblik: </w:t>
      </w:r>
      <w:r w:rsidRPr="00B567A2">
        <w:rPr>
          <w:rFonts w:ascii="Candara" w:hAnsi="Candara"/>
          <w:color w:val="1A1A1A"/>
        </w:rPr>
        <w:t>Obrt, vlasnik Vjeko Peretić</w:t>
      </w:r>
    </w:p>
    <w:p w14:paraId="5F235E05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Adresa: </w:t>
      </w:r>
      <w:r w:rsidRPr="00B567A2">
        <w:rPr>
          <w:rFonts w:ascii="Candara" w:hAnsi="Candara"/>
          <w:color w:val="1A1A1A"/>
        </w:rPr>
        <w:t>Gorjanovićeva 62, Zagreb</w:t>
      </w:r>
    </w:p>
    <w:p w14:paraId="6ADADFB9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OIB vlasnika: </w:t>
      </w:r>
      <w:r w:rsidRPr="00B567A2">
        <w:rPr>
          <w:rFonts w:ascii="Candara" w:hAnsi="Candara"/>
          <w:color w:val="1A1A1A"/>
        </w:rPr>
        <w:t>72590527928</w:t>
      </w:r>
    </w:p>
    <w:p w14:paraId="69C5AA59" w14:textId="77777777" w:rsidR="008231DC" w:rsidRPr="00B567A2" w:rsidRDefault="00000000">
      <w:pPr>
        <w:spacing w:before="60" w:after="60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E-mail: </w:t>
      </w:r>
      <w:r w:rsidRPr="00B567A2">
        <w:rPr>
          <w:rFonts w:ascii="Candara" w:hAnsi="Candara"/>
          <w:color w:val="1A1A1A"/>
        </w:rPr>
        <w:t>gdpr@fintastic.hr</w:t>
      </w:r>
    </w:p>
    <w:p w14:paraId="5F2518FB" w14:textId="77777777" w:rsidR="008231DC" w:rsidRPr="00B567A2" w:rsidRDefault="008231DC">
      <w:pPr>
        <w:spacing w:after="100"/>
        <w:rPr>
          <w:rFonts w:ascii="Candara" w:hAnsi="Candara"/>
        </w:rPr>
      </w:pPr>
    </w:p>
    <w:p w14:paraId="2D3C50AB" w14:textId="77777777" w:rsidR="008231DC" w:rsidRPr="00B567A2" w:rsidRDefault="00000000">
      <w:pPr>
        <w:spacing w:before="80" w:after="80"/>
        <w:rPr>
          <w:rFonts w:ascii="Candara" w:hAnsi="Candara"/>
        </w:rPr>
      </w:pPr>
      <w:r w:rsidRPr="00B567A2">
        <w:rPr>
          <w:rFonts w:ascii="Candara" w:hAnsi="Candara"/>
          <w:color w:val="6B6B6B"/>
        </w:rPr>
        <w:lastRenderedPageBreak/>
        <w:t>Dalje zajedno u tekstu: „Zajednički voditelji“ ili „Strane“.</w:t>
      </w:r>
    </w:p>
    <w:p w14:paraId="65C69F7E" w14:textId="4D07A6FD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1.</w:t>
      </w:r>
      <w:r w:rsidR="00B567A2" w:rsidRPr="00B567A2">
        <w:rPr>
          <w:rFonts w:ascii="Candara" w:hAnsi="Candara"/>
          <w:smallCaps/>
          <w:color w:val="00405A"/>
        </w:rPr>
        <w:t xml:space="preserve"> </w:t>
      </w:r>
      <w:r w:rsidRPr="00B567A2">
        <w:rPr>
          <w:rFonts w:ascii="Candara" w:hAnsi="Candara"/>
          <w:smallCaps/>
          <w:color w:val="00405A"/>
        </w:rPr>
        <w:t>Pozadina i svrha Sporazuma</w:t>
      </w:r>
    </w:p>
    <w:p w14:paraId="0FE181C3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Sve tri strane ovog Sporazuma posluju pod zajedničkim komercijalnim brendom Fintastic i dijele zajedničku web platformu (fintastic.hr), zajednički CRM sustav te zajedničku infrastrukturu za prikupljanje i obradu osobnih podataka klijenata. Svaka Strana djeluje kao zasebna pravna osoba s vlastitim regulatornim ovlaštenjima (HNB, HANFA, Ministarstvo financija), ali u okviru zajedničke poslovne aktivnosti.</w:t>
      </w:r>
    </w:p>
    <w:p w14:paraId="593BD946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Budući da Strane zajednički određuju svrhe i sredstva obrade osobnih podataka klijenata, one su zajednički voditelji obrade u smislu čl. 26. Uredbe (EU) 2016/679 (GDPR). Ovim Sporazumom Strane uređuju međusobne odgovornosti i obveze sukladno čl. 26. GDPR-a.</w:t>
      </w:r>
    </w:p>
    <w:p w14:paraId="126B8530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2. – Predmet Sporazuma</w:t>
      </w:r>
    </w:p>
    <w:p w14:paraId="41E12D5F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Ovim Sporazumom Strane uređuju:</w:t>
      </w:r>
    </w:p>
    <w:p w14:paraId="7696726B" w14:textId="77777777" w:rsidR="008231DC" w:rsidRPr="00B567A2" w:rsidRDefault="00000000" w:rsidP="00B567A2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raspodjelu odgovornosti za ispunjenje obveza iz GDPR-a</w:t>
      </w:r>
    </w:p>
    <w:p w14:paraId="04B07C12" w14:textId="77777777" w:rsidR="008231DC" w:rsidRPr="00B567A2" w:rsidRDefault="00000000" w:rsidP="00B567A2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način informiranja ispitanika o zajedničkom upravljanju</w:t>
      </w:r>
    </w:p>
    <w:p w14:paraId="01946222" w14:textId="77777777" w:rsidR="008231DC" w:rsidRPr="00B567A2" w:rsidRDefault="00000000" w:rsidP="00B567A2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kontaktnu točku za ispitanike</w:t>
      </w:r>
    </w:p>
    <w:p w14:paraId="3485708B" w14:textId="77777777" w:rsidR="008231DC" w:rsidRPr="00B567A2" w:rsidRDefault="00000000" w:rsidP="00B567A2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upravljanje zahtjevima ispitanika</w:t>
      </w:r>
    </w:p>
    <w:p w14:paraId="7E3B5531" w14:textId="77777777" w:rsidR="008231DC" w:rsidRPr="00B567A2" w:rsidRDefault="00000000" w:rsidP="00B567A2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upravljanje incidentima i povredama podataka</w:t>
      </w:r>
    </w:p>
    <w:p w14:paraId="45403631" w14:textId="77777777" w:rsidR="008231DC" w:rsidRPr="00B567A2" w:rsidRDefault="00000000" w:rsidP="00B567A2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međusobnu razmjenu informacija i pristup podacima</w:t>
      </w:r>
    </w:p>
    <w:p w14:paraId="4B6BE1EC" w14:textId="77777777" w:rsidR="008231DC" w:rsidRPr="00B567A2" w:rsidRDefault="00000000" w:rsidP="00B567A2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raspodjelu odgovornosti pri suradnji s regulatorima</w:t>
      </w:r>
    </w:p>
    <w:p w14:paraId="603F95F6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3. – Zajedničke aktivnosti obrade</w:t>
      </w:r>
    </w:p>
    <w:p w14:paraId="294DEADF" w14:textId="3EF58257" w:rsidR="00B567A2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Zajedničko upravljanje odnosi se na sljedeće aktivnosti obrade:</w:t>
      </w:r>
    </w:p>
    <w:p w14:paraId="23976502" w14:textId="35F8EAA1" w:rsidR="008231DC" w:rsidRPr="00B567A2" w:rsidRDefault="00000000" w:rsidP="00B567A2">
      <w:pPr>
        <w:spacing w:before="240" w:after="120"/>
        <w:jc w:val="both"/>
        <w:rPr>
          <w:rFonts w:ascii="Candara" w:hAnsi="Candara"/>
          <w:color w:val="00405A"/>
        </w:rPr>
      </w:pPr>
      <w:r w:rsidRPr="00B567A2">
        <w:rPr>
          <w:rFonts w:ascii="Candara" w:hAnsi="Candara"/>
          <w:b/>
          <w:bCs/>
          <w:color w:val="00405A"/>
        </w:rPr>
        <w:t>3.1 Prikupljanje upita klijenata putem fintastic.hr</w:t>
      </w:r>
    </w:p>
    <w:p w14:paraId="020ACBF2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Klijenti koji popune webformulare na fintastic.hr daju privolu za kontakt i obradu upita. Podaci se pohranjuju u zajednički CRM i dostupni su svim Stranama sukladno vrsti tražene usluge.</w:t>
      </w:r>
    </w:p>
    <w:p w14:paraId="733EBF6A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Svrha: predugovorni kontakt, proslijeđivanje upita odgovarajućoj Strani</w:t>
      </w:r>
    </w:p>
    <w:p w14:paraId="49424C6B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Pravna osnova: privola (čl. 6/1/a) i predugovorni odnos (čl. 6/1/b)</w:t>
      </w:r>
    </w:p>
    <w:p w14:paraId="0F7A8442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Kategorije podataka: ime, kontakti, OIB, financijski podaci za kreditni upitnik</w:t>
      </w:r>
    </w:p>
    <w:p w14:paraId="64B303AE" w14:textId="77777777" w:rsidR="008231DC" w:rsidRPr="00B567A2" w:rsidRDefault="00000000" w:rsidP="00B567A2">
      <w:pPr>
        <w:spacing w:before="240" w:after="120"/>
        <w:jc w:val="both"/>
        <w:rPr>
          <w:rFonts w:ascii="Candara" w:hAnsi="Candara"/>
          <w:b/>
          <w:bCs/>
          <w:color w:val="00405A"/>
        </w:rPr>
      </w:pPr>
      <w:r w:rsidRPr="00B567A2">
        <w:rPr>
          <w:rFonts w:ascii="Candara" w:hAnsi="Candara"/>
          <w:b/>
          <w:bCs/>
          <w:color w:val="00405A"/>
        </w:rPr>
        <w:t>3.2 Marketing i obavještavanje klijenata</w:t>
      </w:r>
    </w:p>
    <w:p w14:paraId="42A11429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Strane zajednički provode marketinške kampanje prema klijentima koji su dali privolu za marketing Fintastic grupe.</w:t>
      </w:r>
    </w:p>
    <w:p w14:paraId="388F3C97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Svrha: informiranje o uslugama i ponudama Fintastic grupe</w:t>
      </w:r>
    </w:p>
    <w:p w14:paraId="6A144292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Pravna osnova: privola (čl. 6/1/a)</w:t>
      </w:r>
    </w:p>
    <w:p w14:paraId="1F9EB8A6" w14:textId="1F3E7F32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Kategorije podataka: ime, e-mail, telefon, segmentacijski podaci</w:t>
      </w:r>
    </w:p>
    <w:p w14:paraId="271E71ED" w14:textId="77777777" w:rsidR="008231DC" w:rsidRPr="00B567A2" w:rsidRDefault="00000000" w:rsidP="00B567A2">
      <w:pPr>
        <w:spacing w:before="240" w:after="120"/>
        <w:jc w:val="both"/>
        <w:rPr>
          <w:rFonts w:ascii="Candara" w:hAnsi="Candara"/>
          <w:b/>
          <w:bCs/>
          <w:color w:val="00405A"/>
        </w:rPr>
      </w:pPr>
      <w:r w:rsidRPr="00B567A2">
        <w:rPr>
          <w:rFonts w:ascii="Candara" w:hAnsi="Candara"/>
          <w:b/>
          <w:bCs/>
          <w:color w:val="00405A"/>
        </w:rPr>
        <w:t>3.3 Upravljanje klijentskim odnosima (CRM)</w:t>
      </w:r>
    </w:p>
    <w:p w14:paraId="56055EB9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Sve tri Strane koriste zajednički CRM sustav za upravljanje klijentskim podacima, evidencijom komunikacije i historijom usluga.</w:t>
      </w:r>
    </w:p>
    <w:p w14:paraId="270FBFF1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Svrha: ispunjenje ugovornih obveza, čuvanje povijesti komunikacije, crosssell</w:t>
      </w:r>
    </w:p>
    <w:p w14:paraId="22434723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lastRenderedPageBreak/>
        <w:t>Pravna osnova: ugovor (čl. 6/1/b), legitimni interes (čl. 6/1/f)</w:t>
      </w:r>
    </w:p>
    <w:p w14:paraId="0A0CC13E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Kategorije podataka: svi podaci klijenata u CRM-u</w:t>
      </w:r>
    </w:p>
    <w:p w14:paraId="265E0B7E" w14:textId="77777777" w:rsidR="008231DC" w:rsidRPr="00B567A2" w:rsidRDefault="008231DC" w:rsidP="00B567A2">
      <w:pPr>
        <w:spacing w:after="100"/>
        <w:jc w:val="both"/>
        <w:rPr>
          <w:rFonts w:ascii="Candara" w:hAnsi="Candara"/>
        </w:rPr>
      </w:pPr>
    </w:p>
    <w:p w14:paraId="00EB9B72" w14:textId="77777777" w:rsidR="008231DC" w:rsidRPr="00B567A2" w:rsidRDefault="00000000" w:rsidP="00B567A2">
      <w:pPr>
        <w:spacing w:before="240" w:after="120"/>
        <w:jc w:val="both"/>
        <w:rPr>
          <w:rFonts w:ascii="Candara" w:hAnsi="Candara"/>
          <w:b/>
          <w:bCs/>
          <w:color w:val="00405A"/>
        </w:rPr>
      </w:pPr>
      <w:r w:rsidRPr="00B567A2">
        <w:rPr>
          <w:rFonts w:ascii="Candara" w:hAnsi="Candara"/>
          <w:b/>
          <w:bCs/>
          <w:color w:val="00405A"/>
        </w:rPr>
        <w:t>3.4 Videonadzor poslovnih prostora</w:t>
      </w:r>
    </w:p>
    <w:p w14:paraId="69B72081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Poslovni prostori Strana opremljeni su sustavima videonadzora. Svaka Strana pojedinačno donosi odluku o uvođenju videonadzora, ali primjenjuju se zajedničke politike.</w:t>
      </w:r>
    </w:p>
    <w:p w14:paraId="3166E8A1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Svrha: zaštita imovine i osoba</w:t>
      </w:r>
    </w:p>
    <w:p w14:paraId="53F73FC7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Pravna osnova: legitimni interes (čl. 6/1/f)</w:t>
      </w:r>
    </w:p>
    <w:p w14:paraId="4A41948B" w14:textId="218044D3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Rok čuvanja: 30 dana</w:t>
      </w:r>
    </w:p>
    <w:p w14:paraId="50EC8059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4. – Raspodjela odgovornosti</w:t>
      </w:r>
    </w:p>
    <w:p w14:paraId="1C04A6BC" w14:textId="77777777" w:rsidR="008231DC" w:rsidRPr="00B567A2" w:rsidRDefault="00000000" w:rsidP="00B567A2">
      <w:pPr>
        <w:spacing w:before="240" w:after="120"/>
        <w:jc w:val="both"/>
        <w:rPr>
          <w:rFonts w:ascii="Candara" w:hAnsi="Candara"/>
          <w:b/>
          <w:bCs/>
          <w:color w:val="00405A"/>
        </w:rPr>
      </w:pPr>
      <w:r w:rsidRPr="00B567A2">
        <w:rPr>
          <w:rFonts w:ascii="Candara" w:hAnsi="Candara"/>
          <w:b/>
          <w:bCs/>
          <w:color w:val="00405A"/>
        </w:rPr>
        <w:t>4.1 Vodeći voditelj obrade</w:t>
      </w:r>
    </w:p>
    <w:p w14:paraId="797D29F3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Pro savjetovanje d.o.o. preuzima ulogu vodećeg voditelja obrade za sve zajedničke aktivnosti obrade navedene u čl. 3. Kao vodeći voditelj, Pro savjetovanje d.o.o. odgovoran je za:</w:t>
      </w:r>
    </w:p>
    <w:p w14:paraId="51BF3D32" w14:textId="77777777" w:rsidR="008231DC" w:rsidRPr="00B567A2" w:rsidRDefault="00000000" w:rsidP="00B567A2">
      <w:pPr>
        <w:pStyle w:val="ListParagraph"/>
        <w:numPr>
          <w:ilvl w:val="0"/>
          <w:numId w:val="6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održavanje i ažuriranje zajedničke Politike privatnosti na fintastic.hr</w:t>
      </w:r>
    </w:p>
    <w:p w14:paraId="309B92FD" w14:textId="77777777" w:rsidR="008231DC" w:rsidRPr="00B567A2" w:rsidRDefault="00000000" w:rsidP="00B567A2">
      <w:pPr>
        <w:pStyle w:val="ListParagraph"/>
        <w:numPr>
          <w:ilvl w:val="0"/>
          <w:numId w:val="6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uspostavu i održavanje zajedničkog CRM sustava i tehničkih mjera zaštite</w:t>
      </w:r>
    </w:p>
    <w:p w14:paraId="5B62B5FF" w14:textId="77777777" w:rsidR="008231DC" w:rsidRPr="00B567A2" w:rsidRDefault="00000000" w:rsidP="00B567A2">
      <w:pPr>
        <w:pStyle w:val="ListParagraph"/>
        <w:numPr>
          <w:ilvl w:val="0"/>
          <w:numId w:val="6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zaprimanje i koordinaciju odgovora na zahtjeve ispitanika (DSAR) za sve Strane</w:t>
      </w:r>
    </w:p>
    <w:p w14:paraId="74ECD96A" w14:textId="77777777" w:rsidR="008231DC" w:rsidRPr="00B567A2" w:rsidRDefault="00000000" w:rsidP="00B567A2">
      <w:pPr>
        <w:pStyle w:val="ListParagraph"/>
        <w:numPr>
          <w:ilvl w:val="0"/>
          <w:numId w:val="6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vođenje zajedničkog registra privola</w:t>
      </w:r>
    </w:p>
    <w:p w14:paraId="3D5DB949" w14:textId="77777777" w:rsidR="008231DC" w:rsidRPr="00B567A2" w:rsidRDefault="00000000" w:rsidP="00B567A2">
      <w:pPr>
        <w:pStyle w:val="ListParagraph"/>
        <w:numPr>
          <w:ilvl w:val="0"/>
          <w:numId w:val="6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koordinaciju u slučaju povrede osobnih podataka i prijavu AZOP-u ako je potrebno</w:t>
      </w:r>
    </w:p>
    <w:p w14:paraId="4F99F013" w14:textId="77777777" w:rsidR="008231DC" w:rsidRPr="00B567A2" w:rsidRDefault="00000000" w:rsidP="00B567A2">
      <w:pPr>
        <w:pStyle w:val="ListParagraph"/>
        <w:numPr>
          <w:ilvl w:val="0"/>
          <w:numId w:val="6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održavanje zajedničkog Registra aktivnosti obrade (RoPA) za zajedničke aktivnosti</w:t>
      </w:r>
    </w:p>
    <w:p w14:paraId="78CC9669" w14:textId="10A33762" w:rsidR="008231DC" w:rsidRPr="00B567A2" w:rsidRDefault="00000000" w:rsidP="00B567A2">
      <w:pPr>
        <w:pStyle w:val="ListParagraph"/>
        <w:numPr>
          <w:ilvl w:val="0"/>
          <w:numId w:val="6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imenovanje i podršku DPO-a za sve Strane</w:t>
      </w:r>
    </w:p>
    <w:p w14:paraId="5BB32F08" w14:textId="77777777" w:rsidR="008231DC" w:rsidRPr="00B567A2" w:rsidRDefault="00000000" w:rsidP="00B567A2">
      <w:pPr>
        <w:spacing w:before="240" w:after="120"/>
        <w:jc w:val="both"/>
        <w:rPr>
          <w:rFonts w:ascii="Candara" w:hAnsi="Candara"/>
          <w:b/>
          <w:bCs/>
          <w:color w:val="00405A"/>
        </w:rPr>
      </w:pPr>
      <w:r w:rsidRPr="00B567A2">
        <w:rPr>
          <w:rFonts w:ascii="Candara" w:hAnsi="Candara"/>
          <w:b/>
          <w:bCs/>
          <w:color w:val="00405A"/>
        </w:rPr>
        <w:t>4.2 Individualne odgovornosti svake Strane</w:t>
      </w:r>
    </w:p>
    <w:p w14:paraId="04202D89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Svaka Strana pojedinačno odgovara za:</w:t>
      </w:r>
    </w:p>
    <w:p w14:paraId="617F9C43" w14:textId="77777777" w:rsidR="008231DC" w:rsidRPr="00B567A2" w:rsidRDefault="00000000" w:rsidP="00B567A2">
      <w:pPr>
        <w:pStyle w:val="ListParagraph"/>
        <w:numPr>
          <w:ilvl w:val="0"/>
          <w:numId w:val="7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obradu osobnih podataka unutar vlastitog reguliranog područja (kreditno posredovanje, zastupanje u osiguranju)</w:t>
      </w:r>
    </w:p>
    <w:p w14:paraId="779A98B8" w14:textId="77777777" w:rsidR="008231DC" w:rsidRPr="00B567A2" w:rsidRDefault="00000000" w:rsidP="00B567A2">
      <w:pPr>
        <w:pStyle w:val="ListParagraph"/>
        <w:numPr>
          <w:ilvl w:val="0"/>
          <w:numId w:val="7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ispunjenje regulatornih obveza prema vlastitom nadzornom tijelu (HNB, HANFA, MF)</w:t>
      </w:r>
    </w:p>
    <w:p w14:paraId="00E1B7A5" w14:textId="77777777" w:rsidR="008231DC" w:rsidRPr="00B567A2" w:rsidRDefault="00000000" w:rsidP="00B567A2">
      <w:pPr>
        <w:pStyle w:val="ListParagraph"/>
        <w:numPr>
          <w:ilvl w:val="0"/>
          <w:numId w:val="7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vlastite zaposlenike – edukacija, izjave o povjerljivosti, pristup sustavima</w:t>
      </w:r>
    </w:p>
    <w:p w14:paraId="6E4EDE86" w14:textId="77777777" w:rsidR="008231DC" w:rsidRPr="00B567A2" w:rsidRDefault="00000000" w:rsidP="00B567A2">
      <w:pPr>
        <w:pStyle w:val="ListParagraph"/>
        <w:numPr>
          <w:ilvl w:val="0"/>
          <w:numId w:val="7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vlastite obrade koje nisu zajedničke – vlastiti RoPA za te obrade</w:t>
      </w:r>
    </w:p>
    <w:p w14:paraId="55E679DB" w14:textId="75ADC8ED" w:rsidR="008231DC" w:rsidRPr="00B567A2" w:rsidRDefault="00000000" w:rsidP="00B567A2">
      <w:pPr>
        <w:pStyle w:val="ListParagraph"/>
        <w:numPr>
          <w:ilvl w:val="0"/>
          <w:numId w:val="7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odmah obavijestiti Pro savjetovanje d.o.o. o svakom zahtjevu ispitanika, incidentu ili upitu regulatora koji se tiče zajedničkih aktivnosti obrade</w:t>
      </w:r>
    </w:p>
    <w:p w14:paraId="05DDAF03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5. – Službenik za zaštitu podataka (DPO)</w:t>
      </w:r>
    </w:p>
    <w:p w14:paraId="248FC183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Strane su sporazumom odredile zajedničkog DPO-a za sve zajedničke aktivnosti obrade:</w:t>
      </w:r>
    </w:p>
    <w:p w14:paraId="39FF73A4" w14:textId="77777777" w:rsidR="008231DC" w:rsidRPr="00B567A2" w:rsidRDefault="008231DC" w:rsidP="00B567A2">
      <w:pPr>
        <w:spacing w:after="100"/>
        <w:jc w:val="both"/>
        <w:rPr>
          <w:rFonts w:ascii="Candara" w:hAnsi="Candara"/>
        </w:rPr>
      </w:pPr>
    </w:p>
    <w:p w14:paraId="18042522" w14:textId="77777777" w:rsidR="008231DC" w:rsidRPr="00B567A2" w:rsidRDefault="00000000" w:rsidP="00B567A2">
      <w:pPr>
        <w:spacing w:before="60" w:after="60"/>
        <w:jc w:val="both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Ime i prezime: </w:t>
      </w:r>
      <w:r w:rsidRPr="00B567A2">
        <w:rPr>
          <w:rFonts w:ascii="Candara" w:hAnsi="Candara"/>
          <w:color w:val="1A1A1A"/>
        </w:rPr>
        <w:t>Ivana Labrović</w:t>
      </w:r>
    </w:p>
    <w:p w14:paraId="721158EC" w14:textId="77777777" w:rsidR="008231DC" w:rsidRPr="00B567A2" w:rsidRDefault="00000000" w:rsidP="00B567A2">
      <w:pPr>
        <w:spacing w:before="60" w:after="60"/>
        <w:jc w:val="both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Funkcija: </w:t>
      </w:r>
      <w:r w:rsidRPr="00B567A2">
        <w:rPr>
          <w:rFonts w:ascii="Candara" w:hAnsi="Candara"/>
          <w:color w:val="1A1A1A"/>
        </w:rPr>
        <w:t>Službenik za zaštitu podataka (DPO) – Fintastic grupa</w:t>
      </w:r>
    </w:p>
    <w:p w14:paraId="1E8D5231" w14:textId="77777777" w:rsidR="008231DC" w:rsidRPr="00B567A2" w:rsidRDefault="00000000" w:rsidP="00B567A2">
      <w:pPr>
        <w:spacing w:before="60" w:after="60"/>
        <w:jc w:val="both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E-mail: </w:t>
      </w:r>
      <w:r w:rsidRPr="00B567A2">
        <w:rPr>
          <w:rFonts w:ascii="Candara" w:hAnsi="Candara"/>
          <w:color w:val="1A1A1A"/>
        </w:rPr>
        <w:t>ivana.labrovic@fintastic.hr</w:t>
      </w:r>
    </w:p>
    <w:p w14:paraId="2E96F067" w14:textId="77777777" w:rsidR="008231DC" w:rsidRPr="00B567A2" w:rsidRDefault="00000000" w:rsidP="00B567A2">
      <w:pPr>
        <w:spacing w:before="60" w:after="60"/>
        <w:jc w:val="both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Kontakt za ispitanike: </w:t>
      </w:r>
      <w:r w:rsidRPr="00B567A2">
        <w:rPr>
          <w:rFonts w:ascii="Candara" w:hAnsi="Candara"/>
          <w:color w:val="1A1A1A"/>
        </w:rPr>
        <w:t>gdpr@fintastic.hr</w:t>
      </w:r>
    </w:p>
    <w:p w14:paraId="6F9167A5" w14:textId="77777777" w:rsidR="008231DC" w:rsidRPr="00B567A2" w:rsidRDefault="008231DC" w:rsidP="00B567A2">
      <w:pPr>
        <w:spacing w:after="100"/>
        <w:jc w:val="both"/>
        <w:rPr>
          <w:rFonts w:ascii="Candara" w:hAnsi="Candara"/>
        </w:rPr>
      </w:pPr>
    </w:p>
    <w:p w14:paraId="3842290A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lastRenderedPageBreak/>
        <w:t>DPO je neovisan u obavljanju svojih zadaća i ne prima upute u pogledu izvršavanja funkcije DPO-a. Svaka Strana dužna je DPO-u osigurati pristup svim potrebnim podacima i sustavima.</w:t>
      </w:r>
    </w:p>
    <w:p w14:paraId="5D2D4776" w14:textId="77777777" w:rsidR="008231DC" w:rsidRDefault="008231DC" w:rsidP="00B567A2">
      <w:pPr>
        <w:spacing w:after="100"/>
        <w:jc w:val="both"/>
        <w:rPr>
          <w:rFonts w:ascii="Candara" w:hAnsi="Candara"/>
        </w:rPr>
      </w:pPr>
    </w:p>
    <w:p w14:paraId="0D3DA104" w14:textId="77777777" w:rsidR="00B567A2" w:rsidRPr="00B567A2" w:rsidRDefault="00B567A2" w:rsidP="00B567A2">
      <w:pPr>
        <w:spacing w:after="100"/>
        <w:jc w:val="both"/>
        <w:rPr>
          <w:rFonts w:ascii="Candara" w:hAnsi="Candara"/>
        </w:rPr>
      </w:pPr>
    </w:p>
    <w:p w14:paraId="2D1B6A1C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6. – Kontaktna točka za ispitanike</w:t>
      </w:r>
    </w:p>
    <w:p w14:paraId="656BF2C3" w14:textId="4E0AAF16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Sukladno čl. 26. st. 1. GDPR-a, ispitanici mogu ostvarivati svoja prava (pristup, ispravak, brisanje, ograničenje, prenosivost, prigovor) prema bilo kojoj od Strana, bez obzira na to koja Strana prikupila njihove podatke.</w:t>
      </w:r>
      <w:r w:rsidR="00B567A2">
        <w:rPr>
          <w:rFonts w:ascii="Candara" w:hAnsi="Candara"/>
        </w:rPr>
        <w:t xml:space="preserve"> </w:t>
      </w:r>
      <w:r w:rsidRPr="00B567A2">
        <w:rPr>
          <w:rFonts w:ascii="Candara" w:hAnsi="Candara"/>
          <w:color w:val="1A1A1A"/>
        </w:rPr>
        <w:t>Zajednička kontaktna točka za ispitanike:</w:t>
      </w:r>
    </w:p>
    <w:p w14:paraId="794D03CB" w14:textId="77777777" w:rsidR="008231DC" w:rsidRPr="00B567A2" w:rsidRDefault="00000000" w:rsidP="00B567A2">
      <w:pPr>
        <w:spacing w:before="60" w:after="60"/>
        <w:jc w:val="both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E-mail: </w:t>
      </w:r>
      <w:r w:rsidRPr="00B567A2">
        <w:rPr>
          <w:rFonts w:ascii="Candara" w:hAnsi="Candara"/>
          <w:color w:val="1A1A1A"/>
        </w:rPr>
        <w:t>gdpr@fintastic.hr</w:t>
      </w:r>
    </w:p>
    <w:p w14:paraId="1A978499" w14:textId="77777777" w:rsidR="008231DC" w:rsidRPr="00B567A2" w:rsidRDefault="00000000" w:rsidP="00B567A2">
      <w:pPr>
        <w:spacing w:before="60" w:after="60"/>
        <w:jc w:val="both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3A5C"/>
        </w:rPr>
        <w:t xml:space="preserve">Pisanom poštom: </w:t>
      </w:r>
      <w:r w:rsidRPr="00B567A2">
        <w:rPr>
          <w:rFonts w:ascii="Candara" w:hAnsi="Candara"/>
          <w:color w:val="1A1A1A"/>
        </w:rPr>
        <w:t>Pro savjetovanje d.o.o., Ulica Ivana Zahara 5, 10000 Zagreb (za GDPR zahtjeve)</w:t>
      </w:r>
    </w:p>
    <w:p w14:paraId="41C6B32E" w14:textId="77777777" w:rsidR="008231DC" w:rsidRPr="00B567A2" w:rsidRDefault="008231DC" w:rsidP="00B567A2">
      <w:pPr>
        <w:spacing w:after="100"/>
        <w:jc w:val="both"/>
        <w:rPr>
          <w:rFonts w:ascii="Candara" w:hAnsi="Candara"/>
        </w:rPr>
      </w:pPr>
    </w:p>
    <w:p w14:paraId="7ED4BE21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Pro savjetovanje d.o.o. (kao vodeći voditelj) dužan je odgovoriti na sve zaprimljene zahtjeve u roku 30 dana. Ostale Strane dužne su Pro savjetovanju dostaviti sve potrebne informacije u roku 5 radnih dana od primitka zahtjeva.</w:t>
      </w:r>
    </w:p>
    <w:p w14:paraId="33621B27" w14:textId="1056DA44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Ova kontaktna točka bit će vidljivo istaknuta u Politici privatnosti na fintastic.hr i u svim obavijestima ispitanicima, sukladno zahtjevu čl. 26. st. 2. GDPR-a.</w:t>
      </w:r>
    </w:p>
    <w:p w14:paraId="55B8722C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7. – Međusobna razmjena podataka između Strana</w:t>
      </w:r>
    </w:p>
    <w:p w14:paraId="2000E082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Strane međusobno razmjenjuju osobne podatke klijenata isključivo u okviru zajedničkih aktivnosti obrade definiranih čl. 3. ovog Sporazuma. Razmjena podataka izvan tih aktivnosti nije dozvoljena bez posebne pravne osnove.</w:t>
      </w:r>
    </w:p>
    <w:p w14:paraId="266B36A5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Uvjeti razmjene:</w:t>
      </w:r>
    </w:p>
    <w:p w14:paraId="7A1C2856" w14:textId="77777777" w:rsidR="008231DC" w:rsidRPr="00B567A2" w:rsidRDefault="00000000" w:rsidP="00B567A2">
      <w:pPr>
        <w:pStyle w:val="ListParagraph"/>
        <w:numPr>
          <w:ilvl w:val="0"/>
          <w:numId w:val="5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Razmjena se provodi isključivo putem zajedničkog CRM sustava ili enkriptiranih kanala</w:t>
      </w:r>
    </w:p>
    <w:p w14:paraId="254467A0" w14:textId="77777777" w:rsidR="008231DC" w:rsidRPr="00B567A2" w:rsidRDefault="00000000" w:rsidP="00B567A2">
      <w:pPr>
        <w:pStyle w:val="ListParagraph"/>
        <w:numPr>
          <w:ilvl w:val="0"/>
          <w:numId w:val="5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Zabranjena je razmjena osobnih podataka putem privatnih e-mail adresa ili komunikacijskih aplikacija</w:t>
      </w:r>
    </w:p>
    <w:p w14:paraId="4C482CAE" w14:textId="77777777" w:rsidR="008231DC" w:rsidRPr="00B567A2" w:rsidRDefault="00000000" w:rsidP="00B567A2">
      <w:pPr>
        <w:pStyle w:val="ListParagraph"/>
        <w:numPr>
          <w:ilvl w:val="0"/>
          <w:numId w:val="5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Svaka Strana osigurava da njezini zaposlenici pristupaju samo onim podacima koji su im potrebni za obavljanje radnih zadataka (načelo minimalne privilegije)</w:t>
      </w:r>
    </w:p>
    <w:p w14:paraId="43366A7C" w14:textId="7F8944F3" w:rsidR="008231DC" w:rsidRPr="00B567A2" w:rsidRDefault="00000000" w:rsidP="00B567A2">
      <w:pPr>
        <w:pStyle w:val="ListParagraph"/>
        <w:numPr>
          <w:ilvl w:val="0"/>
          <w:numId w:val="5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Razmjena podataka s trećim stranama (bankama, osiguravateljima) provodi se temeljem zasebnih DPA ugovora</w:t>
      </w:r>
    </w:p>
    <w:p w14:paraId="199FFCF4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8. – Upravljanje incidentima i povredama podataka</w:t>
      </w:r>
    </w:p>
    <w:p w14:paraId="29B7D151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U slučaju sigurnosnog incidenta ili sumnje na povredu osobnih podataka koja se odnosi na zajedničke aktivnosti obrade:</w:t>
      </w:r>
    </w:p>
    <w:p w14:paraId="0BE5DE81" w14:textId="77777777" w:rsidR="008231DC" w:rsidRPr="00B567A2" w:rsidRDefault="00000000" w:rsidP="00B567A2">
      <w:pPr>
        <w:pStyle w:val="ListParagraph"/>
        <w:numPr>
          <w:ilvl w:val="0"/>
          <w:numId w:val="8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Strana koja je otkrila incident odmah, a najkasnije u roku 4 sata, obavještava Pro savjetovanje d.o.o. i DPO-a</w:t>
      </w:r>
    </w:p>
    <w:p w14:paraId="0C95B8AF" w14:textId="77777777" w:rsidR="008231DC" w:rsidRPr="00B567A2" w:rsidRDefault="00000000" w:rsidP="00B567A2">
      <w:pPr>
        <w:pStyle w:val="ListParagraph"/>
        <w:numPr>
          <w:ilvl w:val="0"/>
          <w:numId w:val="8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Pro savjetovanje d.o.o. koordinira procjenu incidenta uz sudjelovanje svih Strana</w:t>
      </w:r>
    </w:p>
    <w:p w14:paraId="66DABF6E" w14:textId="77777777" w:rsidR="008231DC" w:rsidRPr="00B567A2" w:rsidRDefault="00000000" w:rsidP="00B567A2">
      <w:pPr>
        <w:pStyle w:val="ListParagraph"/>
        <w:numPr>
          <w:ilvl w:val="0"/>
          <w:numId w:val="8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Ako postoji rizik za prava i slobode ispitanika, Pro savjetovanje d.o.o. prijavljuje incident AZOP-u u roku 72 sata od saznanja</w:t>
      </w:r>
    </w:p>
    <w:p w14:paraId="70EEBF17" w14:textId="77777777" w:rsidR="008231DC" w:rsidRPr="00B567A2" w:rsidRDefault="00000000" w:rsidP="00B567A2">
      <w:pPr>
        <w:pStyle w:val="ListParagraph"/>
        <w:numPr>
          <w:ilvl w:val="0"/>
          <w:numId w:val="8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Troškovi sanacije incidenta raspodjeljuju se proporcionalno odgovornosti Strana za incident</w:t>
      </w:r>
    </w:p>
    <w:p w14:paraId="50C0BDA5" w14:textId="0F308DA3" w:rsidR="008231DC" w:rsidRPr="00B567A2" w:rsidRDefault="00000000" w:rsidP="00B567A2">
      <w:pPr>
        <w:pStyle w:val="ListParagraph"/>
        <w:numPr>
          <w:ilvl w:val="0"/>
          <w:numId w:val="8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Svaki incident se dokumentira u zajedničkom Registru incidenata</w:t>
      </w:r>
    </w:p>
    <w:p w14:paraId="0D3850A4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lastRenderedPageBreak/>
        <w:t>Članak 9. – Suradnja s regulatorima</w:t>
      </w:r>
    </w:p>
    <w:p w14:paraId="447A540F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U slučaju upita, inspekcije ili postupka nadzornog tijela (AZOP, HNB, HANFA):</w:t>
      </w:r>
    </w:p>
    <w:p w14:paraId="23F78AEF" w14:textId="77777777" w:rsidR="008231DC" w:rsidRPr="00B567A2" w:rsidRDefault="00000000" w:rsidP="00B567A2">
      <w:pPr>
        <w:pStyle w:val="ListParagraph"/>
        <w:numPr>
          <w:ilvl w:val="0"/>
          <w:numId w:val="9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Strana koja primi upit odmah, a najkasnije u roku 24 sata, obavještava ostale Strane i DPO-a</w:t>
      </w:r>
    </w:p>
    <w:p w14:paraId="6A99B13D" w14:textId="77777777" w:rsidR="008231DC" w:rsidRPr="00B567A2" w:rsidRDefault="00000000" w:rsidP="00B567A2">
      <w:pPr>
        <w:pStyle w:val="ListParagraph"/>
        <w:numPr>
          <w:ilvl w:val="0"/>
          <w:numId w:val="9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Odgovor regulatoru koordinira Pro savjetovanje d.o.o. za zajedničke aktivnosti obrade</w:t>
      </w:r>
    </w:p>
    <w:p w14:paraId="253156C4" w14:textId="77777777" w:rsidR="008231DC" w:rsidRPr="00B567A2" w:rsidRDefault="00000000" w:rsidP="00B567A2">
      <w:pPr>
        <w:pStyle w:val="ListParagraph"/>
        <w:numPr>
          <w:ilvl w:val="0"/>
          <w:numId w:val="9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Za regulatorne upite vezane uz vlastitu djelatnost, svaka Strana odgovara samostalno</w:t>
      </w:r>
    </w:p>
    <w:p w14:paraId="041660B6" w14:textId="02AD2D57" w:rsidR="008231DC" w:rsidRPr="00B567A2" w:rsidRDefault="00000000" w:rsidP="00B567A2">
      <w:pPr>
        <w:pStyle w:val="ListParagraph"/>
        <w:numPr>
          <w:ilvl w:val="0"/>
          <w:numId w:val="9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Strane međusobno pružaju svu potrebnu dokumentaciju i informacije radi učinkovitog odgovora</w:t>
      </w:r>
    </w:p>
    <w:p w14:paraId="6988E26F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10. – Tehničke i organizacijske mjere zaštite</w:t>
      </w:r>
    </w:p>
    <w:p w14:paraId="43639EA1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Sve Strane obvezuju se provoditi odgovarajuće tehničke i organizacijske mjere zaštite sukladno čl. 32. GDPR-a. Minimalne zajedničke mjere uključuju:</w:t>
      </w:r>
    </w:p>
    <w:p w14:paraId="5FC96C50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Višefaktorska autentifikacija (MFA) za pristup zajedničkom CRM sustavu</w:t>
      </w:r>
    </w:p>
    <w:p w14:paraId="4D4D337F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Enkripcija podataka u pohrani i prijenosu</w:t>
      </w:r>
    </w:p>
    <w:p w14:paraId="25BD6156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Načelo minimalne privilegije pri dodjeli pristupnih prava</w:t>
      </w:r>
    </w:p>
    <w:p w14:paraId="6D4BDDAE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Redovita edukacija zaposlenika o zaštiti podataka (najmanje jednom godišnje)</w:t>
      </w:r>
    </w:p>
    <w:p w14:paraId="12845A51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Potpis izjave o povjerljivosti za sve zaposlenike s pristupom osobnim podacima</w:t>
      </w:r>
    </w:p>
    <w:p w14:paraId="0D60A909" w14:textId="227213D4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Sigurno brisanje podataka po isteku rokova čuvanja</w:t>
      </w:r>
    </w:p>
    <w:p w14:paraId="7B87291B" w14:textId="504A5374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Svaka Strana samostalno odgovara za sigurnost unutar vlastitih prostora i na vlastitim uređajima koji nisu dio zajedničke infrastrukture.</w:t>
      </w:r>
    </w:p>
    <w:p w14:paraId="0B40E121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11. – Rokovi čuvanja i brisanje podataka</w:t>
      </w:r>
    </w:p>
    <w:p w14:paraId="53096D41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Za zajedničke aktivnosti obrade primjenjuju se sljedeći rokovi čuvanja:</w:t>
      </w:r>
    </w:p>
    <w:p w14:paraId="2BB12E48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Klijentski podaci bez sklopljenog ugovora (samo upit): 2 godine od zadnjeg kontakta ili do povlačenja privole</w:t>
      </w:r>
    </w:p>
    <w:p w14:paraId="47494790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Klijentski podaci s ugovornim odnosom: trajanje ugovora + 5 godina (zakonska obveza)</w:t>
      </w:r>
    </w:p>
    <w:p w14:paraId="614B3D1F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Podaci za marketinšku komunikaciju: do povlačenja privole</w:t>
      </w:r>
    </w:p>
    <w:p w14:paraId="1E74B7FD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Podaci u CRM-u bez privole: 14 dana (ako klijent ne dostavi privolu, automatsko brisanje)</w:t>
      </w:r>
    </w:p>
    <w:p w14:paraId="7EC323B2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Videonadzor: 30 dana</w:t>
      </w:r>
    </w:p>
    <w:p w14:paraId="12693F2C" w14:textId="33AC00AF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Poslovna komunikacija (e-mail): 5 godina</w:t>
      </w:r>
    </w:p>
    <w:p w14:paraId="79707F21" w14:textId="68A31A01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Pro savjetovanje d.o.o. odgovorno je za osiguranje tehničkih mehanizama automatskog brisanja u CRM sustavu. Ostale Strane dužne su po isteku rokova obrisati podatke iz vlastitih sustava.</w:t>
      </w:r>
    </w:p>
    <w:p w14:paraId="6BCA03BB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12. – Trajanje i raskid</w:t>
      </w:r>
    </w:p>
    <w:p w14:paraId="0F9CFCE6" w14:textId="352940B3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Ovaj Sporazum sklapa se na neodređeno vrijeme i na snazi je dok god Strane provode zajedničke aktivnosti obrade opisane u čl. 3.</w:t>
      </w:r>
    </w:p>
    <w:p w14:paraId="149ECE30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Sporazum prestaje važati za pojedinu Stranu:</w:t>
      </w:r>
    </w:p>
    <w:p w14:paraId="2B58B79E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pisanim otkazom s otkaznim rokom od 60 dana</w:t>
      </w:r>
    </w:p>
    <w:p w14:paraId="0588FA60" w14:textId="77777777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prestankom poslovanja Strane</w:t>
      </w:r>
    </w:p>
    <w:p w14:paraId="76AFE93F" w14:textId="2CF1DA5F" w:rsidR="008231DC" w:rsidRPr="00B567A2" w:rsidRDefault="00000000" w:rsidP="00B567A2">
      <w:pPr>
        <w:pStyle w:val="ListParagraph"/>
        <w:numPr>
          <w:ilvl w:val="0"/>
          <w:numId w:val="3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prestankom zajedničkih aktivnosti obrade</w:t>
      </w:r>
    </w:p>
    <w:p w14:paraId="55940980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lastRenderedPageBreak/>
        <w:t>Po prestanku Sporazuma, Strana koja istupa dužna je: (i) prestati koristiti zajednički CRM i sve zajedničke sustave; (ii) obrisati ili vratiti sve osobne podatke dobivene u okviru zajedničke obrade; (iii) obavijestiti ispitanike o promjeni voditelja obrade ako je to potrebno.</w:t>
      </w:r>
    </w:p>
    <w:p w14:paraId="6B5F422B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13. – Odgovornost prema ispitanicima</w:t>
      </w:r>
    </w:p>
    <w:p w14:paraId="407A69E0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Sukladno čl. 82. GDPR-a, svaki ispitanik može zahtijevati naknadu štete od svake Strane. Međusobno, Strane snose odgovornost prema sljedećem načelu:</w:t>
      </w:r>
    </w:p>
    <w:p w14:paraId="333C92C3" w14:textId="77777777" w:rsidR="008231DC" w:rsidRPr="00B567A2" w:rsidRDefault="00000000" w:rsidP="00B567A2">
      <w:pPr>
        <w:pStyle w:val="ListParagraph"/>
        <w:numPr>
          <w:ilvl w:val="0"/>
          <w:numId w:val="9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Strana koja je prouzročila štetu nepridržavanjem ovog Sporazuma ili GDPR-a snosi punu odgovornost prema ispitaniku</w:t>
      </w:r>
    </w:p>
    <w:p w14:paraId="35D71B42" w14:textId="77777777" w:rsidR="008231DC" w:rsidRPr="00B567A2" w:rsidRDefault="00000000" w:rsidP="00B567A2">
      <w:pPr>
        <w:pStyle w:val="ListParagraph"/>
        <w:numPr>
          <w:ilvl w:val="0"/>
          <w:numId w:val="9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Ako šteta nastane zajedničkim djelovanjem, Strane solidarno odgovaraju prema ispitaniku te međusobno uređuju raspodjelu troškova</w:t>
      </w:r>
    </w:p>
    <w:p w14:paraId="087EAB92" w14:textId="6C3AA683" w:rsidR="008231DC" w:rsidRPr="00B567A2" w:rsidRDefault="00000000" w:rsidP="00B567A2">
      <w:pPr>
        <w:pStyle w:val="ListParagraph"/>
        <w:numPr>
          <w:ilvl w:val="0"/>
          <w:numId w:val="9"/>
        </w:numPr>
        <w:spacing w:before="50" w:after="5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Strana koja isplati naknadu štete ima pravo regresa prema Strani koja je stvarno prouzročila štetu</w:t>
      </w:r>
    </w:p>
    <w:p w14:paraId="7E88C724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14. – Izmjene Sporazuma</w:t>
      </w:r>
    </w:p>
    <w:p w14:paraId="7B3E52DD" w14:textId="2B45E40C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Sve izmjene i dopune ovog Sporazuma moraju biti u pisanom obliku i potpisane od svih Strana. DPO je dužan predložiti reviziju Sporazuma najmanje jednom godišnje ili pri svakoj značajnoj promjeni u zajedničkim aktivnostima obrade.</w:t>
      </w:r>
    </w:p>
    <w:p w14:paraId="20FDF24E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15. – Mjerodavno pravo i rješavanje sporova</w:t>
      </w:r>
    </w:p>
    <w:p w14:paraId="49456424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Na ovaj Sporazum primjenjuje se pravo Republike Hrvatske i GDPR. Za sporove koji nastanu iz ovog Sporazuma nadležan je Trgovački sud u Zagrebu. Strane će nastojati sporove rješavati mirnim putem.</w:t>
      </w:r>
    </w:p>
    <w:p w14:paraId="03D8789C" w14:textId="77777777" w:rsidR="008231DC" w:rsidRPr="00B567A2" w:rsidRDefault="00000000" w:rsidP="00B567A2">
      <w:pPr>
        <w:pStyle w:val="Heading1"/>
        <w:spacing w:before="360" w:after="120"/>
        <w:jc w:val="center"/>
        <w:rPr>
          <w:rFonts w:ascii="Candara" w:hAnsi="Candara"/>
          <w:smallCaps/>
          <w:color w:val="00405A"/>
        </w:rPr>
      </w:pPr>
      <w:r w:rsidRPr="00B567A2">
        <w:rPr>
          <w:rFonts w:ascii="Candara" w:hAnsi="Candara"/>
          <w:smallCaps/>
          <w:color w:val="00405A"/>
        </w:rPr>
        <w:t>Članak 16. – Obavijest ispitanicima o zajedničkom upravljanju</w:t>
      </w:r>
    </w:p>
    <w:p w14:paraId="2D723979" w14:textId="24AEDD08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1A1A1A"/>
        </w:rPr>
        <w:t>Sukladno čl. 26. st. 2. GDPR-a, suština ovog Sporazuma mora biti dostupna ispitanicima. Strane su suglasne da će sljedeći tekst biti objavljen u Politici privatnosti na fintastic.hr:</w:t>
      </w:r>
    </w:p>
    <w:p w14:paraId="1213A0B1" w14:textId="77777777" w:rsidR="008231DC" w:rsidRPr="00B567A2" w:rsidRDefault="00000000" w:rsidP="00B567A2">
      <w:pPr>
        <w:pBdr>
          <w:top w:val="single" w:sz="2" w:space="0" w:color="E0E0E0"/>
          <w:left w:val="single" w:sz="6" w:space="0" w:color="1A3A5C"/>
          <w:bottom w:val="single" w:sz="2" w:space="0" w:color="E0E0E0"/>
          <w:right w:val="single" w:sz="2" w:space="0" w:color="E0E0E0"/>
        </w:pBdr>
        <w:spacing w:before="100" w:after="100"/>
        <w:ind w:left="720" w:right="720"/>
        <w:jc w:val="both"/>
        <w:rPr>
          <w:rFonts w:ascii="Candara" w:hAnsi="Candara"/>
          <w:i/>
          <w:iCs/>
        </w:rPr>
      </w:pPr>
      <w:r w:rsidRPr="00B567A2">
        <w:rPr>
          <w:rFonts w:ascii="Candara" w:hAnsi="Candara"/>
          <w:i/>
          <w:iCs/>
          <w:color w:val="1A1A1A"/>
          <w:sz w:val="21"/>
          <w:szCs w:val="21"/>
        </w:rPr>
        <w:t>Usluge Fintastica pružaju tri međusobno povezana subjekta – Pro savjetovanje d.o.o., Pro intermedius d.o.o. i Pro zastupanje (vl. Vjeko Peretić) – koji zajedno određuju svrhe i načine obrade vaših osobnih podataka za zajedničke aktivnosti (web platforma, CRM, marketing). Svaki subjekt djeluje i kao samostalni voditelj obrade za vlastito regulirano područje. Vaša prava možete ostvariti prema bilo kojem subjektu putem gdpr@fintastic.hr. Koordinacijska odgovornost povjerena je društvu Pro savjetovanje d.o.o.</w:t>
      </w:r>
    </w:p>
    <w:p w14:paraId="15BBB3FE" w14:textId="77777777" w:rsidR="008231DC" w:rsidRPr="00B567A2" w:rsidRDefault="008231DC" w:rsidP="00B567A2">
      <w:pPr>
        <w:spacing w:after="100"/>
        <w:jc w:val="both"/>
        <w:rPr>
          <w:rFonts w:ascii="Candara" w:hAnsi="Candara"/>
        </w:rPr>
      </w:pPr>
    </w:p>
    <w:p w14:paraId="5CF4D8E9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6B6B6B"/>
        </w:rPr>
        <w:t>Ovaj Sporazum sklopljen je u tri (3) istovjetna primjerka, po jedan za svaku Stranu.</w:t>
      </w:r>
    </w:p>
    <w:p w14:paraId="383240FB" w14:textId="77777777" w:rsidR="008231DC" w:rsidRPr="00B567A2" w:rsidRDefault="008231DC" w:rsidP="00B567A2">
      <w:pPr>
        <w:spacing w:after="100"/>
        <w:jc w:val="both"/>
        <w:rPr>
          <w:rFonts w:ascii="Candara" w:hAnsi="Candara"/>
        </w:rPr>
      </w:pPr>
    </w:p>
    <w:p w14:paraId="7AF3AAF5" w14:textId="5ABA9C50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color w:val="6B6B6B"/>
        </w:rPr>
        <w:t>U Zagrebu, 15. 0</w:t>
      </w:r>
      <w:r w:rsidR="00E336A8">
        <w:rPr>
          <w:rFonts w:ascii="Candara" w:hAnsi="Candara"/>
          <w:color w:val="6B6B6B"/>
        </w:rPr>
        <w:t>7</w:t>
      </w:r>
      <w:r w:rsidRPr="00B567A2">
        <w:rPr>
          <w:rFonts w:ascii="Candara" w:hAnsi="Candara"/>
          <w:color w:val="6B6B6B"/>
        </w:rPr>
        <w:t>. 202</w:t>
      </w:r>
      <w:r w:rsidR="00B567A2">
        <w:rPr>
          <w:rFonts w:ascii="Candara" w:hAnsi="Candara"/>
          <w:color w:val="6B6B6B"/>
        </w:rPr>
        <w:t>5</w:t>
      </w:r>
      <w:r w:rsidRPr="00B567A2">
        <w:rPr>
          <w:rFonts w:ascii="Candara" w:hAnsi="Candara"/>
          <w:color w:val="6B6B6B"/>
        </w:rPr>
        <w:t>.</w:t>
      </w:r>
    </w:p>
    <w:p w14:paraId="70F267AC" w14:textId="77777777" w:rsidR="008231DC" w:rsidRPr="00B567A2" w:rsidRDefault="008231DC" w:rsidP="00B567A2">
      <w:pPr>
        <w:spacing w:after="100"/>
        <w:jc w:val="both"/>
        <w:rPr>
          <w:rFonts w:ascii="Candara" w:hAnsi="Candara"/>
        </w:rPr>
      </w:pPr>
    </w:p>
    <w:p w14:paraId="1E801644" w14:textId="77777777" w:rsidR="008231DC" w:rsidRPr="00B567A2" w:rsidRDefault="008231DC" w:rsidP="00B567A2">
      <w:pPr>
        <w:spacing w:after="100"/>
        <w:jc w:val="both"/>
        <w:rPr>
          <w:rFonts w:ascii="Candara" w:hAnsi="Candara"/>
        </w:rPr>
      </w:pPr>
    </w:p>
    <w:p w14:paraId="7A071B40" w14:textId="77777777" w:rsidR="00E336A8" w:rsidRDefault="00E336A8">
      <w:pPr>
        <w:rPr>
          <w:rFonts w:ascii="Candara" w:hAnsi="Candara"/>
          <w:b/>
          <w:bCs/>
          <w:color w:val="1A3A5C"/>
        </w:rPr>
      </w:pPr>
      <w:r>
        <w:rPr>
          <w:rFonts w:ascii="Candara" w:hAnsi="Candara"/>
          <w:b/>
          <w:bCs/>
          <w:color w:val="1A3A5C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1276"/>
        <w:gridCol w:w="3253"/>
      </w:tblGrid>
      <w:tr w:rsidR="00E336A8" w14:paraId="76451EF4" w14:textId="77777777" w:rsidTr="00E336A8">
        <w:tc>
          <w:tcPr>
            <w:tcW w:w="4531" w:type="dxa"/>
            <w:gridSpan w:val="2"/>
          </w:tcPr>
          <w:p w14:paraId="5167E62D" w14:textId="77777777" w:rsidR="00E336A8" w:rsidRDefault="00E336A8" w:rsidP="00E336A8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 w:rsidRPr="00B567A2">
              <w:rPr>
                <w:rFonts w:ascii="Candara" w:hAnsi="Candara"/>
                <w:b/>
                <w:bCs/>
                <w:color w:val="1A3A5C"/>
              </w:rPr>
              <w:lastRenderedPageBreak/>
              <w:t xml:space="preserve">Za Pro savjetovanje d.o.o. </w:t>
            </w:r>
          </w:p>
          <w:p w14:paraId="1F2D8B7E" w14:textId="21804871" w:rsidR="00E336A8" w:rsidRDefault="00E336A8" w:rsidP="00E336A8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 w:rsidRPr="00B567A2">
              <w:rPr>
                <w:rFonts w:ascii="Candara" w:hAnsi="Candara"/>
                <w:b/>
                <w:bCs/>
                <w:color w:val="1A3A5C"/>
              </w:rPr>
              <w:t>(Vodeći voditelj obrade)</w:t>
            </w:r>
          </w:p>
        </w:tc>
        <w:tc>
          <w:tcPr>
            <w:tcW w:w="1276" w:type="dxa"/>
          </w:tcPr>
          <w:p w14:paraId="04CEE28A" w14:textId="77777777" w:rsidR="00E336A8" w:rsidRPr="00B567A2" w:rsidRDefault="00E336A8" w:rsidP="00E336A8">
            <w:pPr>
              <w:spacing w:line="276" w:lineRule="auto"/>
              <w:jc w:val="both"/>
              <w:rPr>
                <w:rFonts w:ascii="Candara" w:hAnsi="Candara"/>
                <w:color w:val="1A1A1A"/>
              </w:rPr>
            </w:pPr>
          </w:p>
        </w:tc>
        <w:tc>
          <w:tcPr>
            <w:tcW w:w="3253" w:type="dxa"/>
          </w:tcPr>
          <w:p w14:paraId="03F5779B" w14:textId="5A8FA026" w:rsidR="00E336A8" w:rsidRDefault="00E336A8" w:rsidP="00E336A8">
            <w:pPr>
              <w:spacing w:line="276" w:lineRule="auto"/>
              <w:jc w:val="center"/>
              <w:rPr>
                <w:rFonts w:ascii="Candara" w:hAnsi="Candara"/>
                <w:color w:val="1A1A1A"/>
              </w:rPr>
            </w:pPr>
            <w:r w:rsidRPr="00B567A2">
              <w:rPr>
                <w:rFonts w:ascii="Candara" w:hAnsi="Candara"/>
                <w:color w:val="1A1A1A"/>
              </w:rPr>
              <w:t>Hrvoje Travnikar</w:t>
            </w:r>
          </w:p>
          <w:p w14:paraId="314D1C58" w14:textId="2796ADA0" w:rsidR="00E336A8" w:rsidRPr="00E336A8" w:rsidRDefault="00E336A8" w:rsidP="00E336A8">
            <w:pPr>
              <w:spacing w:line="276" w:lineRule="auto"/>
              <w:jc w:val="center"/>
              <w:rPr>
                <w:rFonts w:ascii="Candara" w:hAnsi="Candara"/>
              </w:rPr>
            </w:pPr>
            <w:r w:rsidRPr="00B567A2">
              <w:rPr>
                <w:rFonts w:ascii="Candara" w:hAnsi="Candara"/>
                <w:color w:val="1A1A1A"/>
              </w:rPr>
              <w:t>član uprave</w:t>
            </w:r>
          </w:p>
        </w:tc>
      </w:tr>
      <w:tr w:rsidR="00E336A8" w14:paraId="1981580B" w14:textId="77777777" w:rsidTr="00E336A8">
        <w:tc>
          <w:tcPr>
            <w:tcW w:w="1413" w:type="dxa"/>
          </w:tcPr>
          <w:p w14:paraId="4803272E" w14:textId="77777777" w:rsidR="00E336A8" w:rsidRDefault="00E336A8" w:rsidP="00E336A8">
            <w:pPr>
              <w:spacing w:line="276" w:lineRule="auto"/>
              <w:jc w:val="both"/>
              <w:rPr>
                <w:rFonts w:ascii="Candara" w:hAnsi="Candara"/>
                <w:color w:val="6B6B6B"/>
              </w:rPr>
            </w:pPr>
          </w:p>
          <w:p w14:paraId="54C15F51" w14:textId="29C00EC3" w:rsidR="00E336A8" w:rsidRDefault="00E336A8" w:rsidP="00E336A8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 w:rsidRPr="00B567A2">
              <w:rPr>
                <w:rFonts w:ascii="Candara" w:hAnsi="Candara"/>
                <w:color w:val="6B6B6B"/>
              </w:rPr>
              <w:t>Datum: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8FC7EA" w14:textId="77777777" w:rsidR="00E336A8" w:rsidRDefault="00E336A8" w:rsidP="00E336A8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</w:p>
          <w:p w14:paraId="197276D4" w14:textId="79B4586B" w:rsidR="00E336A8" w:rsidRDefault="00E336A8" w:rsidP="00E336A8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>
              <w:rPr>
                <w:rFonts w:ascii="Candara" w:hAnsi="Candara"/>
                <w:b/>
                <w:bCs/>
                <w:color w:val="1A3A5C"/>
              </w:rPr>
              <w:t>15.07.2025</w:t>
            </w:r>
          </w:p>
        </w:tc>
        <w:tc>
          <w:tcPr>
            <w:tcW w:w="1276" w:type="dxa"/>
          </w:tcPr>
          <w:p w14:paraId="363FC3FB" w14:textId="77777777" w:rsidR="00E336A8" w:rsidRDefault="00E336A8" w:rsidP="00E336A8">
            <w:pPr>
              <w:spacing w:line="276" w:lineRule="auto"/>
              <w:jc w:val="right"/>
              <w:rPr>
                <w:rFonts w:ascii="Candara" w:hAnsi="Candara"/>
                <w:color w:val="6B6B6B"/>
              </w:rPr>
            </w:pPr>
          </w:p>
          <w:p w14:paraId="0E8343DC" w14:textId="6C132A04" w:rsidR="00E336A8" w:rsidRDefault="00E336A8" w:rsidP="00E336A8">
            <w:pPr>
              <w:spacing w:line="276" w:lineRule="auto"/>
              <w:jc w:val="right"/>
              <w:rPr>
                <w:rFonts w:ascii="Candara" w:hAnsi="Candara"/>
                <w:b/>
                <w:bCs/>
                <w:color w:val="1A3A5C"/>
              </w:rPr>
            </w:pPr>
            <w:r w:rsidRPr="00B567A2">
              <w:rPr>
                <w:rFonts w:ascii="Candara" w:hAnsi="Candara"/>
                <w:color w:val="6B6B6B"/>
              </w:rPr>
              <w:t>Potpis: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574552AB" w14:textId="0FD58CB2" w:rsidR="00E336A8" w:rsidRDefault="00E336A8" w:rsidP="00E336A8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</w:p>
        </w:tc>
      </w:tr>
    </w:tbl>
    <w:p w14:paraId="32531689" w14:textId="77777777" w:rsidR="008231DC" w:rsidRDefault="008231DC" w:rsidP="00B567A2">
      <w:pPr>
        <w:spacing w:after="100"/>
        <w:jc w:val="both"/>
        <w:rPr>
          <w:rFonts w:ascii="Candara" w:hAnsi="Candara"/>
          <w:color w:val="6B6B6B"/>
        </w:rPr>
      </w:pPr>
    </w:p>
    <w:p w14:paraId="7DE5C292" w14:textId="77777777" w:rsidR="00E336A8" w:rsidRDefault="00E336A8" w:rsidP="00B567A2">
      <w:pPr>
        <w:spacing w:after="100"/>
        <w:jc w:val="both"/>
        <w:rPr>
          <w:rFonts w:ascii="Candara" w:hAnsi="Candara"/>
          <w:color w:val="6B6B6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1276"/>
        <w:gridCol w:w="3253"/>
      </w:tblGrid>
      <w:tr w:rsidR="00E336A8" w14:paraId="5857CD32" w14:textId="77777777" w:rsidTr="00D03FC2">
        <w:tc>
          <w:tcPr>
            <w:tcW w:w="4531" w:type="dxa"/>
            <w:gridSpan w:val="2"/>
          </w:tcPr>
          <w:p w14:paraId="04DEC9DB" w14:textId="77777777" w:rsidR="00E336A8" w:rsidRDefault="00E336A8" w:rsidP="00E336A8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</w:p>
          <w:p w14:paraId="605E24D5" w14:textId="1D4BED64" w:rsidR="00E336A8" w:rsidRDefault="00E336A8" w:rsidP="00E336A8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 w:rsidRPr="00E336A8">
              <w:rPr>
                <w:rFonts w:ascii="Candara" w:hAnsi="Candara"/>
                <w:b/>
                <w:bCs/>
                <w:color w:val="1A3A5C"/>
              </w:rPr>
              <w:t>Za Pro intermedius d.o.o.</w:t>
            </w:r>
          </w:p>
        </w:tc>
        <w:tc>
          <w:tcPr>
            <w:tcW w:w="1276" w:type="dxa"/>
          </w:tcPr>
          <w:p w14:paraId="16B7EC41" w14:textId="77777777" w:rsidR="00E336A8" w:rsidRPr="00B567A2" w:rsidRDefault="00E336A8" w:rsidP="00D03FC2">
            <w:pPr>
              <w:spacing w:line="276" w:lineRule="auto"/>
              <w:jc w:val="both"/>
              <w:rPr>
                <w:rFonts w:ascii="Candara" w:hAnsi="Candara"/>
                <w:color w:val="1A1A1A"/>
              </w:rPr>
            </w:pPr>
          </w:p>
        </w:tc>
        <w:tc>
          <w:tcPr>
            <w:tcW w:w="3253" w:type="dxa"/>
          </w:tcPr>
          <w:p w14:paraId="28EF2A2B" w14:textId="77777777" w:rsidR="00E336A8" w:rsidRDefault="00E336A8" w:rsidP="00D03FC2">
            <w:pPr>
              <w:spacing w:line="276" w:lineRule="auto"/>
              <w:jc w:val="center"/>
              <w:rPr>
                <w:rFonts w:ascii="Candara" w:hAnsi="Candara"/>
                <w:color w:val="1A1A1A"/>
              </w:rPr>
            </w:pPr>
            <w:r w:rsidRPr="00B567A2">
              <w:rPr>
                <w:rFonts w:ascii="Candara" w:hAnsi="Candara"/>
                <w:color w:val="1A1A1A"/>
              </w:rPr>
              <w:t>Hrvoje Travnikar</w:t>
            </w:r>
          </w:p>
          <w:p w14:paraId="7A318211" w14:textId="77777777" w:rsidR="00E336A8" w:rsidRPr="00E336A8" w:rsidRDefault="00E336A8" w:rsidP="00D03FC2">
            <w:pPr>
              <w:spacing w:line="276" w:lineRule="auto"/>
              <w:jc w:val="center"/>
              <w:rPr>
                <w:rFonts w:ascii="Candara" w:hAnsi="Candara"/>
              </w:rPr>
            </w:pPr>
            <w:r w:rsidRPr="00B567A2">
              <w:rPr>
                <w:rFonts w:ascii="Candara" w:hAnsi="Candara"/>
                <w:color w:val="1A1A1A"/>
              </w:rPr>
              <w:t>član uprave</w:t>
            </w:r>
          </w:p>
        </w:tc>
      </w:tr>
      <w:tr w:rsidR="00E336A8" w14:paraId="176DE5D5" w14:textId="77777777" w:rsidTr="00D03FC2">
        <w:tc>
          <w:tcPr>
            <w:tcW w:w="1413" w:type="dxa"/>
          </w:tcPr>
          <w:p w14:paraId="3B67DD24" w14:textId="77777777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color w:val="6B6B6B"/>
              </w:rPr>
            </w:pPr>
          </w:p>
          <w:p w14:paraId="1A9B9016" w14:textId="77777777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 w:rsidRPr="00B567A2">
              <w:rPr>
                <w:rFonts w:ascii="Candara" w:hAnsi="Candara"/>
                <w:color w:val="6B6B6B"/>
              </w:rPr>
              <w:t>Datum: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28C1717" w14:textId="77777777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</w:p>
          <w:p w14:paraId="5CF365F2" w14:textId="1C1EEEB5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>
              <w:rPr>
                <w:rFonts w:ascii="Candara" w:hAnsi="Candara"/>
                <w:b/>
                <w:bCs/>
                <w:color w:val="1A3A5C"/>
              </w:rPr>
              <w:t>15.07.2025</w:t>
            </w:r>
          </w:p>
        </w:tc>
        <w:tc>
          <w:tcPr>
            <w:tcW w:w="1276" w:type="dxa"/>
          </w:tcPr>
          <w:p w14:paraId="009AD979" w14:textId="77777777" w:rsidR="00E336A8" w:rsidRDefault="00E336A8" w:rsidP="00D03FC2">
            <w:pPr>
              <w:spacing w:line="276" w:lineRule="auto"/>
              <w:jc w:val="right"/>
              <w:rPr>
                <w:rFonts w:ascii="Candara" w:hAnsi="Candara"/>
                <w:color w:val="6B6B6B"/>
              </w:rPr>
            </w:pPr>
          </w:p>
          <w:p w14:paraId="4F95A14A" w14:textId="77777777" w:rsidR="00E336A8" w:rsidRDefault="00E336A8" w:rsidP="00D03FC2">
            <w:pPr>
              <w:spacing w:line="276" w:lineRule="auto"/>
              <w:jc w:val="right"/>
              <w:rPr>
                <w:rFonts w:ascii="Candara" w:hAnsi="Candara"/>
                <w:b/>
                <w:bCs/>
                <w:color w:val="1A3A5C"/>
              </w:rPr>
            </w:pPr>
            <w:r w:rsidRPr="00B567A2">
              <w:rPr>
                <w:rFonts w:ascii="Candara" w:hAnsi="Candara"/>
                <w:color w:val="6B6B6B"/>
              </w:rPr>
              <w:t>Potpis: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3A5985C7" w14:textId="77777777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</w:p>
        </w:tc>
      </w:tr>
    </w:tbl>
    <w:p w14:paraId="17C448BC" w14:textId="77777777" w:rsidR="00E336A8" w:rsidRDefault="00E336A8" w:rsidP="00B567A2">
      <w:pPr>
        <w:spacing w:after="100"/>
        <w:jc w:val="both"/>
        <w:rPr>
          <w:rFonts w:ascii="Candara" w:hAnsi="Candara"/>
          <w:color w:val="6B6B6B"/>
        </w:rPr>
      </w:pPr>
    </w:p>
    <w:p w14:paraId="2C0DB0B4" w14:textId="77777777" w:rsidR="00E336A8" w:rsidRDefault="00E336A8" w:rsidP="00B567A2">
      <w:pPr>
        <w:spacing w:after="100"/>
        <w:jc w:val="both"/>
        <w:rPr>
          <w:rFonts w:ascii="Candara" w:hAnsi="Candar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1276"/>
        <w:gridCol w:w="3253"/>
      </w:tblGrid>
      <w:tr w:rsidR="00E336A8" w14:paraId="58E80B0B" w14:textId="77777777" w:rsidTr="00D03FC2">
        <w:tc>
          <w:tcPr>
            <w:tcW w:w="4531" w:type="dxa"/>
            <w:gridSpan w:val="2"/>
          </w:tcPr>
          <w:p w14:paraId="0A62E1C3" w14:textId="77777777" w:rsidR="00E336A8" w:rsidRDefault="00E336A8" w:rsidP="00E336A8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 w:rsidRPr="00E336A8">
              <w:rPr>
                <w:rFonts w:ascii="Candara" w:hAnsi="Candara"/>
                <w:b/>
                <w:bCs/>
                <w:color w:val="1A3A5C"/>
              </w:rPr>
              <w:t xml:space="preserve">Za Pro zastupanje </w:t>
            </w:r>
          </w:p>
          <w:p w14:paraId="47340491" w14:textId="3C0F5816" w:rsidR="00E336A8" w:rsidRDefault="00E336A8" w:rsidP="00E336A8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 w:rsidRPr="00E336A8">
              <w:rPr>
                <w:rFonts w:ascii="Candara" w:hAnsi="Candara"/>
                <w:b/>
                <w:bCs/>
                <w:color w:val="1A3A5C"/>
              </w:rPr>
              <w:t>(vl. Vjeko Peretić)</w:t>
            </w:r>
          </w:p>
        </w:tc>
        <w:tc>
          <w:tcPr>
            <w:tcW w:w="1276" w:type="dxa"/>
          </w:tcPr>
          <w:p w14:paraId="31A00A50" w14:textId="77777777" w:rsidR="00E336A8" w:rsidRPr="00B567A2" w:rsidRDefault="00E336A8" w:rsidP="00D03FC2">
            <w:pPr>
              <w:spacing w:line="276" w:lineRule="auto"/>
              <w:jc w:val="both"/>
              <w:rPr>
                <w:rFonts w:ascii="Candara" w:hAnsi="Candara"/>
                <w:color w:val="1A1A1A"/>
              </w:rPr>
            </w:pPr>
          </w:p>
        </w:tc>
        <w:tc>
          <w:tcPr>
            <w:tcW w:w="3253" w:type="dxa"/>
          </w:tcPr>
          <w:p w14:paraId="63B87E85" w14:textId="38DB8FE1" w:rsidR="00E336A8" w:rsidRDefault="00E336A8" w:rsidP="00D03FC2">
            <w:pPr>
              <w:spacing w:line="276" w:lineRule="auto"/>
              <w:jc w:val="center"/>
              <w:rPr>
                <w:rFonts w:ascii="Candara" w:hAnsi="Candara"/>
                <w:color w:val="1A1A1A"/>
              </w:rPr>
            </w:pPr>
            <w:r>
              <w:rPr>
                <w:rFonts w:ascii="Candara" w:hAnsi="Candara"/>
                <w:color w:val="1A1A1A"/>
              </w:rPr>
              <w:t>Vjeko Peretić</w:t>
            </w:r>
          </w:p>
          <w:p w14:paraId="37DA9DE4" w14:textId="77BE7314" w:rsidR="00E336A8" w:rsidRPr="00E336A8" w:rsidRDefault="00E336A8" w:rsidP="00D03FC2">
            <w:pPr>
              <w:spacing w:line="276" w:lineRule="auto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1A1A1A"/>
              </w:rPr>
              <w:t>vlasnik obrta</w:t>
            </w:r>
          </w:p>
        </w:tc>
      </w:tr>
      <w:tr w:rsidR="00E336A8" w14:paraId="39D8BD54" w14:textId="77777777" w:rsidTr="00D03FC2">
        <w:tc>
          <w:tcPr>
            <w:tcW w:w="1413" w:type="dxa"/>
          </w:tcPr>
          <w:p w14:paraId="58FC8F51" w14:textId="77777777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color w:val="6B6B6B"/>
              </w:rPr>
            </w:pPr>
          </w:p>
          <w:p w14:paraId="6C130CF6" w14:textId="77777777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 w:rsidRPr="00B567A2">
              <w:rPr>
                <w:rFonts w:ascii="Candara" w:hAnsi="Candara"/>
                <w:color w:val="6B6B6B"/>
              </w:rPr>
              <w:t>Datum: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5A34F06" w14:textId="77777777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</w:p>
          <w:p w14:paraId="31E520D8" w14:textId="69B860AE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>
              <w:rPr>
                <w:rFonts w:ascii="Candara" w:hAnsi="Candara"/>
                <w:b/>
                <w:bCs/>
                <w:color w:val="1A3A5C"/>
              </w:rPr>
              <w:t>15.07.2025</w:t>
            </w:r>
          </w:p>
        </w:tc>
        <w:tc>
          <w:tcPr>
            <w:tcW w:w="1276" w:type="dxa"/>
          </w:tcPr>
          <w:p w14:paraId="3E29D277" w14:textId="77777777" w:rsidR="00E336A8" w:rsidRDefault="00E336A8" w:rsidP="00D03FC2">
            <w:pPr>
              <w:spacing w:line="276" w:lineRule="auto"/>
              <w:jc w:val="right"/>
              <w:rPr>
                <w:rFonts w:ascii="Candara" w:hAnsi="Candara"/>
                <w:color w:val="6B6B6B"/>
              </w:rPr>
            </w:pPr>
          </w:p>
          <w:p w14:paraId="657BEA75" w14:textId="77777777" w:rsidR="00E336A8" w:rsidRDefault="00E336A8" w:rsidP="00D03FC2">
            <w:pPr>
              <w:spacing w:line="276" w:lineRule="auto"/>
              <w:jc w:val="right"/>
              <w:rPr>
                <w:rFonts w:ascii="Candara" w:hAnsi="Candara"/>
                <w:b/>
                <w:bCs/>
                <w:color w:val="1A3A5C"/>
              </w:rPr>
            </w:pPr>
            <w:r w:rsidRPr="00B567A2">
              <w:rPr>
                <w:rFonts w:ascii="Candara" w:hAnsi="Candara"/>
                <w:color w:val="6B6B6B"/>
              </w:rPr>
              <w:t>Potpis: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5DDE726E" w14:textId="77777777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</w:p>
        </w:tc>
      </w:tr>
    </w:tbl>
    <w:p w14:paraId="650CA855" w14:textId="77777777" w:rsidR="00E336A8" w:rsidRPr="00B567A2" w:rsidRDefault="00E336A8" w:rsidP="00B567A2">
      <w:pPr>
        <w:spacing w:after="100"/>
        <w:jc w:val="both"/>
        <w:rPr>
          <w:rFonts w:ascii="Candara" w:hAnsi="Candara"/>
        </w:rPr>
      </w:pPr>
    </w:p>
    <w:p w14:paraId="1FF2A42B" w14:textId="77777777" w:rsidR="008231DC" w:rsidRPr="00B567A2" w:rsidRDefault="008231DC" w:rsidP="00B567A2">
      <w:pPr>
        <w:spacing w:after="100"/>
        <w:jc w:val="both"/>
        <w:rPr>
          <w:rFonts w:ascii="Candara" w:hAnsi="Candara"/>
        </w:rPr>
      </w:pPr>
    </w:p>
    <w:p w14:paraId="3A90D306" w14:textId="77777777" w:rsidR="008231DC" w:rsidRPr="00B567A2" w:rsidRDefault="00000000" w:rsidP="00B567A2">
      <w:pPr>
        <w:spacing w:before="80" w:after="80"/>
        <w:jc w:val="both"/>
        <w:rPr>
          <w:rFonts w:ascii="Candara" w:hAnsi="Candara"/>
        </w:rPr>
      </w:pPr>
      <w:r w:rsidRPr="00B567A2">
        <w:rPr>
          <w:rFonts w:ascii="Candara" w:hAnsi="Candara"/>
          <w:b/>
          <w:bCs/>
          <w:color w:val="1A1A1A"/>
        </w:rPr>
        <w:t>Potvrđujem primitak i suglasnost s ulogom DPO-a za sve tri Strane:</w:t>
      </w:r>
    </w:p>
    <w:p w14:paraId="60FC5901" w14:textId="77777777" w:rsidR="008231DC" w:rsidRDefault="008231DC" w:rsidP="00B567A2">
      <w:pPr>
        <w:spacing w:after="100"/>
        <w:jc w:val="both"/>
        <w:rPr>
          <w:rFonts w:ascii="Candara" w:hAnsi="Candar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1276"/>
        <w:gridCol w:w="3253"/>
      </w:tblGrid>
      <w:tr w:rsidR="00E336A8" w14:paraId="06FC0520" w14:textId="77777777" w:rsidTr="00D03FC2">
        <w:tc>
          <w:tcPr>
            <w:tcW w:w="4531" w:type="dxa"/>
            <w:gridSpan w:val="2"/>
          </w:tcPr>
          <w:p w14:paraId="0A7B6264" w14:textId="4575BE2C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>
              <w:rPr>
                <w:rFonts w:ascii="Candara" w:hAnsi="Candara"/>
                <w:b/>
                <w:bCs/>
                <w:color w:val="1A3A5C"/>
              </w:rPr>
              <w:t>DPO</w:t>
            </w:r>
          </w:p>
        </w:tc>
        <w:tc>
          <w:tcPr>
            <w:tcW w:w="1276" w:type="dxa"/>
          </w:tcPr>
          <w:p w14:paraId="3A7A4708" w14:textId="77777777" w:rsidR="00E336A8" w:rsidRPr="00B567A2" w:rsidRDefault="00E336A8" w:rsidP="00D03FC2">
            <w:pPr>
              <w:spacing w:line="276" w:lineRule="auto"/>
              <w:jc w:val="both"/>
              <w:rPr>
                <w:rFonts w:ascii="Candara" w:hAnsi="Candara"/>
                <w:color w:val="1A1A1A"/>
              </w:rPr>
            </w:pPr>
          </w:p>
        </w:tc>
        <w:tc>
          <w:tcPr>
            <w:tcW w:w="3253" w:type="dxa"/>
          </w:tcPr>
          <w:p w14:paraId="2EDA47AA" w14:textId="1B4EEAAB" w:rsidR="00E336A8" w:rsidRPr="00E336A8" w:rsidRDefault="00E336A8" w:rsidP="00D03FC2">
            <w:pPr>
              <w:spacing w:line="276" w:lineRule="auto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1A1A1A"/>
              </w:rPr>
              <w:t>Ivana Labrović</w:t>
            </w:r>
          </w:p>
        </w:tc>
      </w:tr>
      <w:tr w:rsidR="00E336A8" w14:paraId="37577375" w14:textId="77777777" w:rsidTr="00D03FC2">
        <w:tc>
          <w:tcPr>
            <w:tcW w:w="1413" w:type="dxa"/>
          </w:tcPr>
          <w:p w14:paraId="0D5D5F0D" w14:textId="77777777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color w:val="6B6B6B"/>
              </w:rPr>
            </w:pPr>
          </w:p>
          <w:p w14:paraId="52143D51" w14:textId="77777777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 w:rsidRPr="00B567A2">
              <w:rPr>
                <w:rFonts w:ascii="Candara" w:hAnsi="Candara"/>
                <w:color w:val="6B6B6B"/>
              </w:rPr>
              <w:t>Datum: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D812879" w14:textId="77777777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</w:p>
          <w:p w14:paraId="0EFA9C9A" w14:textId="6161E5A0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  <w:r>
              <w:rPr>
                <w:rFonts w:ascii="Candara" w:hAnsi="Candara"/>
                <w:b/>
                <w:bCs/>
                <w:color w:val="1A3A5C"/>
              </w:rPr>
              <w:t>15.07.2025</w:t>
            </w:r>
          </w:p>
        </w:tc>
        <w:tc>
          <w:tcPr>
            <w:tcW w:w="1276" w:type="dxa"/>
          </w:tcPr>
          <w:p w14:paraId="3F566FFA" w14:textId="77777777" w:rsidR="00E336A8" w:rsidRDefault="00E336A8" w:rsidP="00D03FC2">
            <w:pPr>
              <w:spacing w:line="276" w:lineRule="auto"/>
              <w:jc w:val="right"/>
              <w:rPr>
                <w:rFonts w:ascii="Candara" w:hAnsi="Candara"/>
                <w:color w:val="6B6B6B"/>
              </w:rPr>
            </w:pPr>
          </w:p>
          <w:p w14:paraId="72128DDA" w14:textId="77777777" w:rsidR="00E336A8" w:rsidRDefault="00E336A8" w:rsidP="00D03FC2">
            <w:pPr>
              <w:spacing w:line="276" w:lineRule="auto"/>
              <w:jc w:val="right"/>
              <w:rPr>
                <w:rFonts w:ascii="Candara" w:hAnsi="Candara"/>
                <w:b/>
                <w:bCs/>
                <w:color w:val="1A3A5C"/>
              </w:rPr>
            </w:pPr>
            <w:r w:rsidRPr="00B567A2">
              <w:rPr>
                <w:rFonts w:ascii="Candara" w:hAnsi="Candara"/>
                <w:color w:val="6B6B6B"/>
              </w:rPr>
              <w:t>Potpis: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4CD8E1B3" w14:textId="77777777" w:rsidR="00E336A8" w:rsidRDefault="00E336A8" w:rsidP="00D03FC2">
            <w:pPr>
              <w:spacing w:line="276" w:lineRule="auto"/>
              <w:jc w:val="both"/>
              <w:rPr>
                <w:rFonts w:ascii="Candara" w:hAnsi="Candara"/>
                <w:b/>
                <w:bCs/>
                <w:color w:val="1A3A5C"/>
              </w:rPr>
            </w:pPr>
          </w:p>
        </w:tc>
      </w:tr>
    </w:tbl>
    <w:p w14:paraId="6DCFE496" w14:textId="77777777" w:rsidR="00E336A8" w:rsidRPr="00B567A2" w:rsidRDefault="00E336A8" w:rsidP="00B567A2">
      <w:pPr>
        <w:spacing w:after="100"/>
        <w:jc w:val="both"/>
        <w:rPr>
          <w:rFonts w:ascii="Candara" w:hAnsi="Candara"/>
        </w:rPr>
      </w:pPr>
    </w:p>
    <w:p w14:paraId="27F790C8" w14:textId="3D8D6F13" w:rsidR="008231DC" w:rsidRPr="00B567A2" w:rsidRDefault="008231DC" w:rsidP="00B567A2">
      <w:pPr>
        <w:spacing w:before="40" w:after="40"/>
        <w:jc w:val="both"/>
        <w:rPr>
          <w:rFonts w:ascii="Candara" w:hAnsi="Candara"/>
        </w:rPr>
      </w:pPr>
    </w:p>
    <w:sectPr w:rsidR="008231DC" w:rsidRPr="00B567A2" w:rsidSect="00B567A2">
      <w:headerReference w:type="default" r:id="rId7"/>
      <w:pgSz w:w="11906" w:h="16838"/>
      <w:pgMar w:top="1740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288F" w14:textId="77777777" w:rsidR="00B727FC" w:rsidRDefault="00B727FC" w:rsidP="00B567A2">
      <w:r>
        <w:separator/>
      </w:r>
    </w:p>
  </w:endnote>
  <w:endnote w:type="continuationSeparator" w:id="0">
    <w:p w14:paraId="3D4061F7" w14:textId="77777777" w:rsidR="00B727FC" w:rsidRDefault="00B727FC" w:rsidP="00B5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041B" w14:textId="77777777" w:rsidR="00B727FC" w:rsidRDefault="00B727FC" w:rsidP="00B567A2">
      <w:r>
        <w:separator/>
      </w:r>
    </w:p>
  </w:footnote>
  <w:footnote w:type="continuationSeparator" w:id="0">
    <w:p w14:paraId="51A0DD7A" w14:textId="77777777" w:rsidR="00B727FC" w:rsidRDefault="00B727FC" w:rsidP="00B5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58EC" w14:textId="7280C02E" w:rsidR="00B567A2" w:rsidRDefault="00B567A2" w:rsidP="00B567A2">
    <w:pPr>
      <w:pStyle w:val="Header"/>
      <w:tabs>
        <w:tab w:val="clear" w:pos="4680"/>
        <w:tab w:val="clear" w:pos="9360"/>
        <w:tab w:val="left" w:pos="186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4BB2"/>
    <w:multiLevelType w:val="hybridMultilevel"/>
    <w:tmpl w:val="5CB29DF4"/>
    <w:lvl w:ilvl="0" w:tplc="1D1292FE">
      <w:start w:val="1"/>
      <w:numFmt w:val="bullet"/>
      <w:lvlText w:val="•"/>
      <w:lvlJc w:val="left"/>
      <w:pPr>
        <w:ind w:left="720" w:hanging="360"/>
      </w:pPr>
    </w:lvl>
    <w:lvl w:ilvl="1" w:tplc="9080F95A">
      <w:numFmt w:val="decimal"/>
      <w:lvlText w:val=""/>
      <w:lvlJc w:val="left"/>
    </w:lvl>
    <w:lvl w:ilvl="2" w:tplc="ABDE1708">
      <w:numFmt w:val="decimal"/>
      <w:lvlText w:val=""/>
      <w:lvlJc w:val="left"/>
    </w:lvl>
    <w:lvl w:ilvl="3" w:tplc="D4C8B338">
      <w:numFmt w:val="decimal"/>
      <w:lvlText w:val=""/>
      <w:lvlJc w:val="left"/>
    </w:lvl>
    <w:lvl w:ilvl="4" w:tplc="F8987DC2">
      <w:numFmt w:val="decimal"/>
      <w:lvlText w:val=""/>
      <w:lvlJc w:val="left"/>
    </w:lvl>
    <w:lvl w:ilvl="5" w:tplc="E44256FE">
      <w:numFmt w:val="decimal"/>
      <w:lvlText w:val=""/>
      <w:lvlJc w:val="left"/>
    </w:lvl>
    <w:lvl w:ilvl="6" w:tplc="E20C7B8C">
      <w:numFmt w:val="decimal"/>
      <w:lvlText w:val=""/>
      <w:lvlJc w:val="left"/>
    </w:lvl>
    <w:lvl w:ilvl="7" w:tplc="2FBEF076">
      <w:numFmt w:val="decimal"/>
      <w:lvlText w:val=""/>
      <w:lvlJc w:val="left"/>
    </w:lvl>
    <w:lvl w:ilvl="8" w:tplc="97DC7596">
      <w:numFmt w:val="decimal"/>
      <w:lvlText w:val=""/>
      <w:lvlJc w:val="left"/>
    </w:lvl>
  </w:abstractNum>
  <w:abstractNum w:abstractNumId="1" w15:restartNumberingAfterBreak="0">
    <w:nsid w:val="2B5471C9"/>
    <w:multiLevelType w:val="hybridMultilevel"/>
    <w:tmpl w:val="DFF2FC3C"/>
    <w:lvl w:ilvl="0" w:tplc="1E2E44AA">
      <w:start w:val="1"/>
      <w:numFmt w:val="decimal"/>
      <w:lvlText w:val="%1."/>
      <w:lvlJc w:val="left"/>
      <w:pPr>
        <w:ind w:left="720" w:hanging="360"/>
      </w:pPr>
    </w:lvl>
    <w:lvl w:ilvl="1" w:tplc="9F540320">
      <w:numFmt w:val="decimal"/>
      <w:lvlText w:val=""/>
      <w:lvlJc w:val="left"/>
    </w:lvl>
    <w:lvl w:ilvl="2" w:tplc="5AF00826">
      <w:numFmt w:val="decimal"/>
      <w:lvlText w:val=""/>
      <w:lvlJc w:val="left"/>
    </w:lvl>
    <w:lvl w:ilvl="3" w:tplc="0A164248">
      <w:numFmt w:val="decimal"/>
      <w:lvlText w:val=""/>
      <w:lvlJc w:val="left"/>
    </w:lvl>
    <w:lvl w:ilvl="4" w:tplc="17BA984A">
      <w:numFmt w:val="decimal"/>
      <w:lvlText w:val=""/>
      <w:lvlJc w:val="left"/>
    </w:lvl>
    <w:lvl w:ilvl="5" w:tplc="F49485E2">
      <w:numFmt w:val="decimal"/>
      <w:lvlText w:val=""/>
      <w:lvlJc w:val="left"/>
    </w:lvl>
    <w:lvl w:ilvl="6" w:tplc="B97A0CA2">
      <w:numFmt w:val="decimal"/>
      <w:lvlText w:val=""/>
      <w:lvlJc w:val="left"/>
    </w:lvl>
    <w:lvl w:ilvl="7" w:tplc="02BAEEF0">
      <w:numFmt w:val="decimal"/>
      <w:lvlText w:val=""/>
      <w:lvlJc w:val="left"/>
    </w:lvl>
    <w:lvl w:ilvl="8" w:tplc="F0F69494">
      <w:numFmt w:val="decimal"/>
      <w:lvlText w:val=""/>
      <w:lvlJc w:val="left"/>
    </w:lvl>
  </w:abstractNum>
  <w:abstractNum w:abstractNumId="2" w15:restartNumberingAfterBreak="0">
    <w:nsid w:val="34F30C92"/>
    <w:multiLevelType w:val="hybridMultilevel"/>
    <w:tmpl w:val="F724BCBA"/>
    <w:lvl w:ilvl="0" w:tplc="ABBCF6F6">
      <w:start w:val="1"/>
      <w:numFmt w:val="bullet"/>
      <w:lvlText w:val="●"/>
      <w:lvlJc w:val="left"/>
      <w:pPr>
        <w:ind w:left="720" w:hanging="360"/>
      </w:pPr>
    </w:lvl>
    <w:lvl w:ilvl="1" w:tplc="C0AE63B6">
      <w:start w:val="1"/>
      <w:numFmt w:val="bullet"/>
      <w:lvlText w:val="○"/>
      <w:lvlJc w:val="left"/>
      <w:pPr>
        <w:ind w:left="1440" w:hanging="360"/>
      </w:pPr>
    </w:lvl>
    <w:lvl w:ilvl="2" w:tplc="BD18D494">
      <w:start w:val="1"/>
      <w:numFmt w:val="bullet"/>
      <w:lvlText w:val="■"/>
      <w:lvlJc w:val="left"/>
      <w:pPr>
        <w:ind w:left="2160" w:hanging="360"/>
      </w:pPr>
    </w:lvl>
    <w:lvl w:ilvl="3" w:tplc="AC1AD7A2">
      <w:start w:val="1"/>
      <w:numFmt w:val="bullet"/>
      <w:lvlText w:val="●"/>
      <w:lvlJc w:val="left"/>
      <w:pPr>
        <w:ind w:left="2880" w:hanging="360"/>
      </w:pPr>
    </w:lvl>
    <w:lvl w:ilvl="4" w:tplc="076C3E40">
      <w:start w:val="1"/>
      <w:numFmt w:val="bullet"/>
      <w:lvlText w:val="○"/>
      <w:lvlJc w:val="left"/>
      <w:pPr>
        <w:ind w:left="3600" w:hanging="360"/>
      </w:pPr>
    </w:lvl>
    <w:lvl w:ilvl="5" w:tplc="B20283AE">
      <w:start w:val="1"/>
      <w:numFmt w:val="bullet"/>
      <w:lvlText w:val="■"/>
      <w:lvlJc w:val="left"/>
      <w:pPr>
        <w:ind w:left="4320" w:hanging="360"/>
      </w:pPr>
    </w:lvl>
    <w:lvl w:ilvl="6" w:tplc="369A10D8">
      <w:start w:val="1"/>
      <w:numFmt w:val="bullet"/>
      <w:lvlText w:val="●"/>
      <w:lvlJc w:val="left"/>
      <w:pPr>
        <w:ind w:left="5040" w:hanging="360"/>
      </w:pPr>
    </w:lvl>
    <w:lvl w:ilvl="7" w:tplc="873A4D20">
      <w:start w:val="1"/>
      <w:numFmt w:val="bullet"/>
      <w:lvlText w:val="●"/>
      <w:lvlJc w:val="left"/>
      <w:pPr>
        <w:ind w:left="5760" w:hanging="360"/>
      </w:pPr>
    </w:lvl>
    <w:lvl w:ilvl="8" w:tplc="54FCBAA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C3C0345"/>
    <w:multiLevelType w:val="hybridMultilevel"/>
    <w:tmpl w:val="DFF2F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0636895"/>
    <w:multiLevelType w:val="hybridMultilevel"/>
    <w:tmpl w:val="DFF2F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7523AF0"/>
    <w:multiLevelType w:val="hybridMultilevel"/>
    <w:tmpl w:val="DFF2F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F964C58"/>
    <w:multiLevelType w:val="hybridMultilevel"/>
    <w:tmpl w:val="DFF2F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907DE0"/>
    <w:multiLevelType w:val="hybridMultilevel"/>
    <w:tmpl w:val="DFF2F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2278137">
    <w:abstractNumId w:val="2"/>
    <w:lvlOverride w:ilvl="0">
      <w:startOverride w:val="1"/>
    </w:lvlOverride>
  </w:num>
  <w:num w:numId="2" w16cid:durableId="1561746435">
    <w:abstractNumId w:val="1"/>
    <w:lvlOverride w:ilvl="0">
      <w:startOverride w:val="1"/>
    </w:lvlOverride>
  </w:num>
  <w:num w:numId="3" w16cid:durableId="417363064">
    <w:abstractNumId w:val="0"/>
    <w:lvlOverride w:ilvl="0">
      <w:startOverride w:val="1"/>
    </w:lvlOverride>
  </w:num>
  <w:num w:numId="4" w16cid:durableId="1475559984">
    <w:abstractNumId w:val="1"/>
  </w:num>
  <w:num w:numId="5" w16cid:durableId="1210218929">
    <w:abstractNumId w:val="5"/>
  </w:num>
  <w:num w:numId="6" w16cid:durableId="433861578">
    <w:abstractNumId w:val="3"/>
  </w:num>
  <w:num w:numId="7" w16cid:durableId="1475678809">
    <w:abstractNumId w:val="7"/>
  </w:num>
  <w:num w:numId="8" w16cid:durableId="1943103439">
    <w:abstractNumId w:val="4"/>
  </w:num>
  <w:num w:numId="9" w16cid:durableId="311298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DC"/>
    <w:rsid w:val="008231DC"/>
    <w:rsid w:val="00B567A2"/>
    <w:rsid w:val="00B727FC"/>
    <w:rsid w:val="00DE46C6"/>
    <w:rsid w:val="00E3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BDB32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6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7A2"/>
  </w:style>
  <w:style w:type="paragraph" w:styleId="Footer">
    <w:name w:val="footer"/>
    <w:basedOn w:val="Normal"/>
    <w:link w:val="FooterChar"/>
    <w:uiPriority w:val="99"/>
    <w:unhideWhenUsed/>
    <w:rsid w:val="00B56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7A2"/>
  </w:style>
  <w:style w:type="table" w:styleId="TableGrid">
    <w:name w:val="Table Grid"/>
    <w:basedOn w:val="TableNormal"/>
    <w:uiPriority w:val="39"/>
    <w:rsid w:val="00E33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2</cp:revision>
  <dcterms:created xsi:type="dcterms:W3CDTF">2026-03-15T22:28:00Z</dcterms:created>
  <dcterms:modified xsi:type="dcterms:W3CDTF">2026-03-15T22:46:00Z</dcterms:modified>
</cp:coreProperties>
</file>